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05" w:rsidRDefault="00C25C05" w:rsidP="00C25C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ОБЩЕСТВЕННЫХ ОБСУЖДЕНИЙ № 1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ПРОТОКОЛ ОБЩЕСТВЕННЫХ ОБСУЖДЕНИЙ № 1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Дата оформления протокола: </w:t>
      </w:r>
      <w:r>
        <w:rPr>
          <w:rFonts w:ascii="Tahoma" w:hAnsi="Tahoma" w:cs="Tahoma"/>
          <w:color w:val="000000"/>
          <w:sz w:val="18"/>
          <w:szCs w:val="18"/>
        </w:rPr>
        <w:t>30.11.2022.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Организатор общественных обсуждений:</w:t>
      </w:r>
      <w:r>
        <w:rPr>
          <w:rFonts w:ascii="Tahoma" w:hAnsi="Tahoma" w:cs="Tahoma"/>
          <w:color w:val="000000"/>
          <w:sz w:val="18"/>
          <w:szCs w:val="18"/>
        </w:rPr>
        <w:t xml:space="preserve">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Наименование, реквизиты проекта, подлежащего рассмотрению на общественных обсуждениях: Проект Программы профилактики рисков причинения вреда (ущерба) охраняемым законом ценностям при </w:t>
      </w:r>
      <w:r>
        <w:rPr>
          <w:rFonts w:ascii="Tahoma" w:hAnsi="Tahoma" w:cs="Tahoma"/>
          <w:color w:val="000000"/>
          <w:sz w:val="18"/>
          <w:szCs w:val="18"/>
        </w:rPr>
        <w:t xml:space="preserve">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на 2023 год.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Порядок проведения общественных обсуждений: общественные обсуждения по</w:t>
      </w:r>
      <w:r>
        <w:rPr>
          <w:rFonts w:ascii="Tahoma" w:hAnsi="Tahoma" w:cs="Tahoma"/>
          <w:color w:val="000000"/>
          <w:sz w:val="18"/>
          <w:szCs w:val="18"/>
        </w:rPr>
        <w:t xml:space="preserve"> проекту Программа профилактики рисков причинения вреда (ущерба) охраняемым законом ценностям 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на 2023 год  проведены в соответствии  со 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>
        <w:rPr>
          <w:rFonts w:ascii="Tahoma" w:hAnsi="Tahoma" w:cs="Tahoma"/>
          <w:color w:val="000000"/>
          <w:sz w:val="18"/>
          <w:szCs w:val="18"/>
        </w:rPr>
        <w:t>с информированием граждан, проживающих на территории сельсовета, а также гражданами, являющимися  правообладателями объектов находящихся в границах данной территории.</w:t>
      </w:r>
      <w:proofErr w:type="gramEnd"/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 проведения общественных обсуждений: </w:t>
      </w:r>
      <w:r>
        <w:rPr>
          <w:rFonts w:ascii="Tahoma" w:hAnsi="Tahoma" w:cs="Tahoma"/>
          <w:color w:val="000000"/>
          <w:sz w:val="18"/>
          <w:szCs w:val="18"/>
        </w:rPr>
        <w:t>с 01.10.2022 по 01.11.2022.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Место, размещения проекта: </w:t>
      </w:r>
      <w:r>
        <w:rPr>
          <w:rFonts w:ascii="Tahoma" w:hAnsi="Tahoma" w:cs="Tahoma"/>
          <w:color w:val="000000"/>
          <w:sz w:val="18"/>
          <w:szCs w:val="18"/>
        </w:rPr>
        <w:t xml:space="preserve">официальный сайт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http://bolzmey.rkursk.ru/ </w:t>
        </w:r>
      </w:hyperlink>
      <w:r>
        <w:rPr>
          <w:rFonts w:ascii="Tahoma" w:hAnsi="Tahoma" w:cs="Tahoma"/>
          <w:color w:val="000000"/>
          <w:sz w:val="18"/>
          <w:szCs w:val="18"/>
        </w:rPr>
        <w:t>. в разделе «Муниципальный контроль».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и форма внесения участниками общественных обсуждений предложений и замечаний:</w:t>
      </w:r>
    </w:p>
    <w:p w:rsidR="00C25C05" w:rsidRDefault="00C25C05" w:rsidP="00C25C05">
      <w:pPr>
        <w:numPr>
          <w:ilvl w:val="0"/>
          <w:numId w:val="27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письменном виде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ул.Центральная д.10;</w:t>
      </w:r>
    </w:p>
    <w:p w:rsidR="00C25C05" w:rsidRDefault="00C25C05" w:rsidP="00C25C05">
      <w:pPr>
        <w:numPr>
          <w:ilvl w:val="1"/>
          <w:numId w:val="27"/>
        </w:numPr>
        <w:shd w:val="clear" w:color="auto" w:fill="EEEEEE"/>
        <w:ind w:left="0" w:firstLine="6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 электронном виде по адресу: </w:t>
      </w:r>
      <w:hyperlink r:id="rId6" w:history="1">
        <w:r>
          <w:rPr>
            <w:rStyle w:val="a7"/>
            <w:rFonts w:ascii="Tahoma" w:hAnsi="Tahoma" w:cs="Tahoma"/>
            <w:color w:val="33A6E3"/>
            <w:sz w:val="17"/>
            <w:szCs w:val="17"/>
          </w:rPr>
          <w:t>b.zmeinec-adm@yandex.ru</w:t>
        </w:r>
      </w:hyperlink>
      <w:r>
        <w:rPr>
          <w:rFonts w:ascii="Tahoma" w:hAnsi="Tahoma" w:cs="Tahoma"/>
          <w:color w:val="000000"/>
          <w:sz w:val="17"/>
          <w:szCs w:val="17"/>
        </w:rPr>
        <w:t>  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 внесения участниками общественных обсуждений предложений и замечаний: </w:t>
      </w:r>
      <w:r>
        <w:rPr>
          <w:rFonts w:ascii="Tahoma" w:hAnsi="Tahoma" w:cs="Tahoma"/>
          <w:color w:val="000000"/>
          <w:sz w:val="18"/>
          <w:szCs w:val="18"/>
        </w:rPr>
        <w:t>с 01.10.2022 по 01.11.2022.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Дата и источник опубликования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оповещении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начале общественных обсуждений: </w:t>
      </w:r>
      <w:r>
        <w:rPr>
          <w:rFonts w:ascii="Tahoma" w:hAnsi="Tahoma" w:cs="Tahoma"/>
          <w:color w:val="000000"/>
          <w:sz w:val="18"/>
          <w:szCs w:val="18"/>
        </w:rPr>
        <w:t xml:space="preserve">01.10.2022г., на информационных стендах по адресу: - 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 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ФАПа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 здание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    на официальном сайте </w:t>
      </w:r>
      <w:hyperlink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http:// </w:t>
        </w:r>
        <w:proofErr w:type="spell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bolzmey.rkursk.ru</w:t>
        </w:r>
        <w:proofErr w:type="spell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>/ </w:t>
        </w:r>
      </w:hyperlink>
      <w:r>
        <w:rPr>
          <w:rFonts w:ascii="Tahoma" w:hAnsi="Tahoma" w:cs="Tahoma"/>
          <w:color w:val="000000"/>
          <w:sz w:val="18"/>
          <w:szCs w:val="18"/>
        </w:rPr>
        <w:t> в разделе «Объявления».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 </w:t>
      </w:r>
      <w:r>
        <w:rPr>
          <w:rFonts w:ascii="Tahoma" w:hAnsi="Tahoma" w:cs="Tahoma"/>
          <w:color w:val="000000"/>
          <w:sz w:val="18"/>
          <w:szCs w:val="18"/>
        </w:rPr>
        <w:t>не поступили.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Предложения и замечания иных участников общественных обсуждений: </w:t>
      </w:r>
      <w:r>
        <w:rPr>
          <w:rFonts w:ascii="Tahoma" w:hAnsi="Tahoma" w:cs="Tahoma"/>
          <w:color w:val="000000"/>
          <w:sz w:val="18"/>
          <w:szCs w:val="18"/>
        </w:rPr>
        <w:t>не поступили.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 З.Н.Ефремова                         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C05" w:rsidRDefault="00C25C05" w:rsidP="00C25C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C25C05" w:rsidRDefault="00BB6700" w:rsidP="00C25C05"/>
    <w:sectPr w:rsidR="00BB6700" w:rsidRPr="00C25C0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9"/>
  </w:num>
  <w:num w:numId="5">
    <w:abstractNumId w:val="18"/>
  </w:num>
  <w:num w:numId="6">
    <w:abstractNumId w:val="15"/>
  </w:num>
  <w:num w:numId="7">
    <w:abstractNumId w:val="3"/>
  </w:num>
  <w:num w:numId="8">
    <w:abstractNumId w:val="9"/>
  </w:num>
  <w:num w:numId="9">
    <w:abstractNumId w:val="25"/>
  </w:num>
  <w:num w:numId="10">
    <w:abstractNumId w:val="21"/>
  </w:num>
  <w:num w:numId="11">
    <w:abstractNumId w:val="13"/>
  </w:num>
  <w:num w:numId="12">
    <w:abstractNumId w:val="23"/>
  </w:num>
  <w:num w:numId="13">
    <w:abstractNumId w:val="12"/>
  </w:num>
  <w:num w:numId="14">
    <w:abstractNumId w:val="20"/>
  </w:num>
  <w:num w:numId="15">
    <w:abstractNumId w:val="11"/>
  </w:num>
  <w:num w:numId="16">
    <w:abstractNumId w:val="2"/>
  </w:num>
  <w:num w:numId="17">
    <w:abstractNumId w:val="5"/>
  </w:num>
  <w:num w:numId="18">
    <w:abstractNumId w:val="22"/>
  </w:num>
  <w:num w:numId="19">
    <w:abstractNumId w:val="6"/>
  </w:num>
  <w:num w:numId="20">
    <w:abstractNumId w:val="1"/>
  </w:num>
  <w:num w:numId="21">
    <w:abstractNumId w:val="8"/>
  </w:num>
  <w:num w:numId="22">
    <w:abstractNumId w:val="10"/>
  </w:num>
  <w:num w:numId="23">
    <w:abstractNumId w:val="16"/>
  </w:num>
  <w:num w:numId="24">
    <w:abstractNumId w:val="14"/>
  </w:num>
  <w:num w:numId="25">
    <w:abstractNumId w:val="0"/>
  </w:num>
  <w:num w:numId="26">
    <w:abstractNumId w:val="7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D0E73"/>
    <w:rsid w:val="000D4672"/>
    <w:rsid w:val="000D57D1"/>
    <w:rsid w:val="000D79B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prigorodnya@yandex.ru" TargetMode="External"/><Relationship Id="rId5" Type="http://schemas.openxmlformats.org/officeDocument/2006/relationships/hyperlink" Target="http://prigorod.rkursk.ru/%2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</cp:revision>
  <cp:lastPrinted>2019-03-04T06:14:00Z</cp:lastPrinted>
  <dcterms:created xsi:type="dcterms:W3CDTF">2019-02-20T10:58:00Z</dcterms:created>
  <dcterms:modified xsi:type="dcterms:W3CDTF">2025-04-08T13:21:00Z</dcterms:modified>
</cp:coreProperties>
</file>