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097"/>
      </w:tblGrid>
      <w:tr w:rsidR="001E2B00" w:rsidTr="001E2B00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1E2B00" w:rsidRDefault="001E2B00">
            <w:pPr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</w:tr>
    </w:tbl>
    <w:p w:rsidR="001E2B00" w:rsidRDefault="001E2B00" w:rsidP="001E2B0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 О С Т А Н О В Л Е Н И 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«28 » мая 2014 г. № 29 Порядок осуществления ведомственного контроля в сфере закупок товаров, работ, услуг для обеспечения муниципальных нужд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П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О С Т А Н О В Л Е Н И Е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    «28 »  мая  2014 г.   № 29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Порядок  осуществления ведомственного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контроля в сфере закупок товаров, работ,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услуг для обеспечения муниципальных нужд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со ст. 100 Федерального закона от 05.04..2013 №44-ФЗ «О контрактной системе в сфере закупок товаров, работ, услуг  для обеспечения государственных и муниципальных нужд»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 ПОСТАНОВЛЯЮ: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1.Утвердить Порядок осуществления ведомственного контроля в сфере закупок для обеспечения муниципальных нужд (далее - Порядок) согласно приложению №1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2.Настоящее постановление вступает в силу с 01.01.2014 за исключением положений, для которых настоящим постановлением установлен иной срок вступления в силу, подлежит официальному обнародованию и размещению на официальном сайте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 сети  Интернет.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3.Подпункт 2) пункта 4 раздела 1 утвержденного Порядка вступает в силу с 01.01.2015.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4.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   В.В.Кобелев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 28 мая 2014г.   №29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ПОРЯДОК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осуществления ведомственного контроля в сфере закупок товаров, работ, услуг для обеспечения муниципальных нужд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I. Общие положения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Настоящий Порядок устанавливает правила осуществления ведомственного контроля в сфере закупок товаров, работ, услуг для обеспечения муниципальных нужд муниципального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(далее - закупка) органами ведомственного контроля в соответствии с Федеральным законом от 05 апреля 2013 года № 44-ФЗ «О контрактной системе в сфере закупок товаров, работ, услуг для обеспечения государственных и муниципальных нужд» (с последующими изменениями) (далее – Федеральный закон).</w:t>
      </w:r>
      <w:proofErr w:type="gramEnd"/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Субъектами ведомственного контроля являются подведомственные органам ведомственного контроля заказчики, их контрактные службы, контрактные управляющие, комиссии по осуществлению закупок и их члены (далее – субъекты ведомственного контроля).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Предметом ведомственного контроля является соблюдение субъектами ведомственного контроля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При осуществлении ведомственного контроля органы ведомственного контроля осуществляют, в том числе проверку: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соблюдения ограничений и запретов, установленных</w:t>
      </w:r>
      <w:r>
        <w:rPr>
          <w:rFonts w:ascii="Tahoma" w:hAnsi="Tahoma" w:cs="Tahoma"/>
          <w:color w:val="000000"/>
          <w:sz w:val="18"/>
          <w:szCs w:val="18"/>
        </w:rPr>
        <w:br/>
        <w:t> законодательством Российской Федерации и иными нормативными</w:t>
      </w:r>
      <w:r>
        <w:rPr>
          <w:rFonts w:ascii="Tahoma" w:hAnsi="Tahoma" w:cs="Tahoma"/>
          <w:color w:val="000000"/>
          <w:sz w:val="18"/>
          <w:szCs w:val="18"/>
        </w:rPr>
        <w:br/>
        <w:t>правовыми актами Российской Федерации о контрактной системе в сфере закупок товаров, работ, услуг для обеспечения государственных и муниципальных нужд;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2) соблюдения требований к обоснованию закупок, предусмотренных </w:t>
      </w:r>
      <w:hyperlink r:id="rId5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18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закона, при формировании планов закупок и планов-графиков;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соблюдения требований о нормировании в сфере закупок, предусмотренных </w:t>
      </w:r>
      <w:hyperlink r:id="rId6" w:history="1">
        <w:r>
          <w:rPr>
            <w:rStyle w:val="a7"/>
            <w:rFonts w:ascii="Tahoma" w:hAnsi="Tahoma" w:cs="Tahoma"/>
            <w:color w:val="33A6E3"/>
            <w:sz w:val="18"/>
            <w:szCs w:val="18"/>
          </w:rPr>
          <w:t>статьей 19</w:t>
        </w:r>
      </w:hyperlink>
      <w:r>
        <w:rPr>
          <w:rFonts w:ascii="Tahoma" w:hAnsi="Tahoma" w:cs="Tahoma"/>
          <w:color w:val="000000"/>
          <w:sz w:val="18"/>
          <w:szCs w:val="18"/>
        </w:rPr>
        <w:t> Федерального закона;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правильности определения и обоснования начальной (максимальной) цены контракта, цены контракта, заключаемого с единственным поставщиком (подрядчиком, исполнителем);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соответствия информации об объеме финансового обеспечения, включенной в планы закупок, информации об объеме финансового обеспечения для осуществления закупок, утвержденном и доведенном до заказчика;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соответствия информации об идентификационных кодах закупок и об объеме финансового обеспечения для осуществления данных закупок, содержащейся: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в планах-графиках, информации, содержащейся в планах закупок;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в извещениях об осуществлении закупок, в документации о закупках, информации, содержащейся в планах-графиках;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в протоколах определения поставщиков (подрядчиков, исполнителей), информации, содержащейся в документации о закупках;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в условиях проектов контрактов, направляемых участникам закупок, с которыми заключаются контракты, информации, содержащейся в протоколах определения поставщиков (подрядчиков, исполнителей);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д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) в реестре контрактов, заключенных заказчиками, условиям контрактов.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предоставления учреждениям и предприятиям уголовно-исполнительной системы, организациям инвалидов преимущества в отношении предлагаемой ими цены контракта;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соблюдения требований статьи 30 Федерального закона;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обоснованности в документально оформленном отчете невозможности или нецелесообразности использования иных способов определения поставщика (подрядчика, исполнителя), а также цены контракта и иных существенных условий контракта в случае осуществления закупки у единственного поставщика (подрядчика, исполнителя) для заключения контракта;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10) применения заказчиком мер ответственности и совершения иных действий в случае нарушения поставщиком (подрядчиком, исполнителем) условий контракта;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11) соответствия поставленного товара, выполненной работы (ее результата) или оказанной услуги условиям контракта;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12) своевременности, полноты и достоверности отражения в документах учета поставленного товара, выполненной работы (ее результата) или оказанной услуги;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13) соответствия использования поставленного товара, выполненной работы (ее результата) или оказанной услуги целям осуществления закупки.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Для осуществления ведомственного контроля органом ведомственного контроля может быть: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утвержден состав работников, выполняющих функции контрольного подразделения, без образования отдельного структурного подразделения;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назначены одно или несколько должностных лиц, уполномоченных на осуществление ведомственного контроля.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 Указанные в пункте 5 настоящего Порядка работники (должностные лица) органа ведомственного контроля осуществляют ведомственный контроль в соответствии с настоящим Порядком и регламентом осуществления ведомственного контроля, утвержденным правовым актом Главы сельсовета.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7. Регламентом, указанным в пункте 6 настоящего Порядка, определяется процедура проведения и оформления результатов мероприятий ведомственного контроля, в том числе права, обязанности и ответственность, а также функции работников (должностных лиц), указанных в пункте 5 настоящего Порядка.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8. Ведомственный контроль осуществляется путем проведения выездных или документарных мероприятий ведомственного контроля.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9. Должностные лица, уполномоченные на осуществление мероприятий ведомственного контроля, должны иметь высшее образование или дополнительное профессиональное образование в сфере закупок.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II. Порядок организации и проведения мероприятий ведомственного контроля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10. Выездные или документарные мероприятия ведомственного контроля проводятся: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в соответствии с планом мероприятий ведомственного контроля, утвержденным руководителем органа ведомственного контроля. В отношении каждого субъекта ведомственного контроля такие плановые мероприятия проводятся не чаще чем один раз в шесть месяцев;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по поручению, приказу (распоряжению) руководителя или иного лица, уполномоченного руководителем органа ведомственного контроля.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11. План мероприятий ведомственного контроля должен содержать следующие сведения: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субъекта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предмет проверки (проверяемые вопросы), в том числе период времени, за который проверяется деятельность субъекта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вид мероприятия ведомственного контроля (выездное или документарное);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дату начала и дату окончания проведения мероприятия ведомственного контроля.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План мероприятий ведомственного контроля может содержать иную информацию.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12.       План мероприятий ведомственного контроля утверждается</w:t>
      </w:r>
      <w:r>
        <w:rPr>
          <w:rFonts w:ascii="Tahoma" w:hAnsi="Tahoma" w:cs="Tahoma"/>
          <w:color w:val="000000"/>
          <w:sz w:val="18"/>
          <w:szCs w:val="18"/>
        </w:rPr>
        <w:br/>
        <w:t>на очередной календарный год не позднее 15 декабря года, предшествующего</w:t>
      </w:r>
      <w:r>
        <w:rPr>
          <w:rFonts w:ascii="Tahoma" w:hAnsi="Tahoma" w:cs="Tahoma"/>
          <w:color w:val="000000"/>
          <w:sz w:val="18"/>
          <w:szCs w:val="18"/>
        </w:rPr>
        <w:br/>
        <w:t> году, на который разрабатывается такой план. Указанный план</w:t>
      </w:r>
      <w:r>
        <w:rPr>
          <w:rFonts w:ascii="Tahoma" w:hAnsi="Tahoma" w:cs="Tahoma"/>
          <w:color w:val="000000"/>
          <w:sz w:val="18"/>
          <w:szCs w:val="18"/>
        </w:rPr>
        <w:br/>
        <w:t> доводится под роспись до руководителей субъектов ведомственного контроля. Внесение изменений в план мероприятий ведомственного контроля допускается не позднее, чем за месяц до начала проведения мероприятия ведомственного контроля, в отношении которого вносятся такие изменения.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13. Орган ведомственного контроля уведомляет субъект ведомственного контроля о проведении мероприятия ведомственного контроля путем направления (вручения) уведомления о проведении такого мероприятия (далее – уведомление).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При проведении планового мероприятия ведомственного контроля уведомление направляется (вручается) руководителю субъекта ведомственного контроля или лицу, его замещающему, не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позднее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чем за пять рабочих дней до даты начала такого мероприятия.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 проведении  мероприятия ведомственного контроля по основанию, предусмотренному подпунктом 2 пункта 10 настоящего Порядка, уведомление вручается руководителю субъекта ведомственного контроля или лицу, его замещающему, непосредственно перед началом такого мероприятия.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14.       Уведомление должно содержать следующую информацию: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наименование субъекта ведомственного контроля, которому адресовано данное уведомление;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предмет мероприятия ведомственного контроля (проверяемые вопросы), в том числе период времени, за который проверяется деятельность данного субъекта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вид мероприятия ведомственного контроля (выездное или документарное);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дату начала и дату окончания проведения мероприятия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 перечень должностных лиц, уполномоченных на осуществление мероприятия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         запрос о предоставлении документов, информации, материальных средств, необходимых для осуществления мероприятия ведомственного контроля;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         информацию о необходимости обеспечения условий для проведения выездного мероприятия ведомственного контроля, в том числе о предоставлении помещения для работы, сре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дств св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язи и иных необходимых средств и оборудования для проведения такого мероприятия.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15. Срок проведения мероприятия ведомственного контроля не может составлять более чем 15 календарных дней и может быть продлен только один раз не более чем на 15 календарных дней по решению руководителя органа ведомственного контроля или лица, его замещающего.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16.       При проведении мероприятия ведомственного контроля должностные лица, уполномоченные на осуществление ведомственного контроля, имеют право: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на беспрепятственный доступ на территорию, в помещения, здания субъекта ведомственного контроля (в необходимых случаях производить фотосъемку, видеозапись, копирование документов) при предъявлении ими служебных удостоверений и уведомления (с учетом требований законодательства Российской Федерации о защите государственной тайны);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истребовать необходимые для проведения мероприятия ведомственного контроля документы (с учетом требований законодательства Российской Федерации о защите государственной тайны);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получать необходимые объяснения в письменной форме, в форме электронного документа и (или) устной форме по вопросам проводимого мероприятия ведомственного контроля.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17. Результаты мероприятия ведомственного контроля представляются руководителю органа ведомственного контроля или лицу, его замещающему.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таких результатов по решению руководителя органа ведомственного контроля или лица, его замещающего, может быть разработан и утвержден план и порядок устранения выявленных нарушений.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18. Отчетность о результатах мероприятий ведомственного</w:t>
      </w:r>
      <w:r>
        <w:rPr>
          <w:rFonts w:ascii="Tahoma" w:hAnsi="Tahoma" w:cs="Tahoma"/>
          <w:color w:val="000000"/>
          <w:sz w:val="18"/>
          <w:szCs w:val="18"/>
        </w:rPr>
        <w:br/>
        <w:t>контроля, включающая доклады и планы устранения</w:t>
      </w:r>
      <w:r>
        <w:rPr>
          <w:rFonts w:ascii="Tahoma" w:hAnsi="Tahoma" w:cs="Tahoma"/>
          <w:color w:val="000000"/>
          <w:sz w:val="18"/>
          <w:szCs w:val="18"/>
        </w:rPr>
        <w:br/>
        <w:t>выявленных нарушений недостатков, указанные в пункте 17</w:t>
      </w:r>
      <w:r>
        <w:rPr>
          <w:rFonts w:ascii="Tahoma" w:hAnsi="Tahoma" w:cs="Tahoma"/>
          <w:color w:val="000000"/>
          <w:sz w:val="18"/>
          <w:szCs w:val="18"/>
        </w:rPr>
        <w:br/>
        <w:t>настоящего Порядка, а также иные документы и информация,</w:t>
      </w:r>
      <w:r>
        <w:rPr>
          <w:rFonts w:ascii="Tahoma" w:hAnsi="Tahoma" w:cs="Tahoma"/>
          <w:color w:val="000000"/>
          <w:sz w:val="18"/>
          <w:szCs w:val="18"/>
        </w:rPr>
        <w:br/>
        <w:t>полученные (разработанные) в ходе проведения мероприятий</w:t>
      </w:r>
      <w:r>
        <w:rPr>
          <w:rFonts w:ascii="Tahoma" w:hAnsi="Tahoma" w:cs="Tahoma"/>
          <w:color w:val="000000"/>
          <w:sz w:val="18"/>
          <w:szCs w:val="18"/>
        </w:rPr>
        <w:br/>
        <w:t> ведомственного контроля, хранятся органом ведомственного контроля не</w:t>
      </w:r>
      <w:r>
        <w:rPr>
          <w:rFonts w:ascii="Tahoma" w:hAnsi="Tahoma" w:cs="Tahoma"/>
          <w:color w:val="000000"/>
          <w:sz w:val="18"/>
          <w:szCs w:val="18"/>
        </w:rPr>
        <w:br/>
        <w:t>менее трех лет.</w:t>
      </w:r>
    </w:p>
    <w:p w:rsidR="001E2B00" w:rsidRDefault="001E2B00" w:rsidP="001E2B0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1E2B00" w:rsidRDefault="00BB6700" w:rsidP="001E2B00"/>
    <w:sectPr w:rsidR="00BB6700" w:rsidRPr="001E2B0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E2B00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3814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4DF5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322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21FD2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C56684B60DB9BEDA0B72DB94860BE1867E82112562C2080FE3F068015325FC897DA1520E864AE05q565G" TargetMode="External"/><Relationship Id="rId5" Type="http://schemas.openxmlformats.org/officeDocument/2006/relationships/hyperlink" Target="consultantplus://offline/ref=0C56684B60DB9BEDA0B72DB94860BE1867E82112562C2080FE3F068015325FC897DA1520E864AE04q565G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10076</TotalTime>
  <Pages>3</Pages>
  <Words>1796</Words>
  <Characters>10240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12012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194</cp:revision>
  <cp:lastPrinted>2019-03-04T06:14:00Z</cp:lastPrinted>
  <dcterms:created xsi:type="dcterms:W3CDTF">2019-02-20T10:58:00Z</dcterms:created>
  <dcterms:modified xsi:type="dcterms:W3CDTF">2025-04-12T23:44:00Z</dcterms:modified>
</cp:coreProperties>
</file>