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90" w:rsidRDefault="00EF6690" w:rsidP="00EF66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17 октября 2017г. №121 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17 октября 2017г. №121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подготовке населения в области </w:t>
      </w:r>
      <w:r>
        <w:rPr>
          <w:rFonts w:ascii="Tahoma" w:hAnsi="Tahoma" w:cs="Tahoma"/>
          <w:color w:val="000000"/>
          <w:sz w:val="18"/>
          <w:szCs w:val="18"/>
        </w:rPr>
        <w:br/>
        <w:t>гражданской обороны и защиты от чрезвычайных </w:t>
      </w:r>
      <w:r>
        <w:rPr>
          <w:rFonts w:ascii="Tahoma" w:hAnsi="Tahoma" w:cs="Tahoma"/>
          <w:color w:val="000000"/>
          <w:sz w:val="18"/>
          <w:szCs w:val="18"/>
        </w:rPr>
        <w:br/>
        <w:t>ситуаций природного и техногенного характера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защиты от чрезвычайных ситуаций природного и техногенного характера», а также в целях подготовки населения в области гражданской обороны и защиты от чрезвычайных ситуаций природного и техногенного характера»,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 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 Утвердить Положение о подготовке населения в области гражданской обороны и защиты от чрезвычайных ситуаций природного и техногенного характера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 2.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Настоящее постановление вступает в силу с момента его обнародования.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  В.В.Кобелев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  <w:r>
        <w:rPr>
          <w:rFonts w:ascii="Tahoma" w:hAnsi="Tahoma" w:cs="Tahoma"/>
          <w:color w:val="000000"/>
          <w:sz w:val="18"/>
          <w:szCs w:val="18"/>
        </w:rPr>
        <w:br/>
        <w:t>к постановлению администрации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 подготовке населения в области гражданской обороны и защиты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от чрезвычайных ситуаций природного и техногенного характера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  <w:t>2.Подготовку населения по ГО и ЧС проводить в государственном казенном учреждении Курской области «Учебно-методический центр по гражданской обороне и чрезвычайным ситуациям Курской области» (далее – УМЦ),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  <w:r>
        <w:rPr>
          <w:rFonts w:ascii="Tahoma" w:hAnsi="Tahoma" w:cs="Tahoma"/>
          <w:color w:val="000000"/>
          <w:sz w:val="18"/>
          <w:szCs w:val="18"/>
        </w:rPr>
        <w:br/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  <w:r>
        <w:rPr>
          <w:rFonts w:ascii="Tahoma" w:hAnsi="Tahoma" w:cs="Tahoma"/>
          <w:color w:val="000000"/>
          <w:sz w:val="18"/>
          <w:szCs w:val="18"/>
        </w:rPr>
        <w:br/>
        <w:t>Специалисту специально уполномоченному решать задачи ГО и ЧС на территории сельского поселения вести установленный учет подготовки и повышения квалификации должностных лиц и уполномоченных работников ГО ЧС.</w:t>
      </w:r>
      <w:r>
        <w:rPr>
          <w:rFonts w:ascii="Tahoma" w:hAnsi="Tahoma" w:cs="Tahoma"/>
          <w:color w:val="000000"/>
          <w:sz w:val="18"/>
          <w:szCs w:val="18"/>
        </w:rPr>
        <w:br/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планирование и контроль подготовки и обучения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-планирование и контроль обучения личного состава формирований и служб муниципального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образованя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spellStart"/>
      <w:proofErr w:type="gramEnd"/>
      <w:r>
        <w:rPr>
          <w:rFonts w:ascii="Tahoma" w:hAnsi="Tahoma" w:cs="Tahoma"/>
          <w:color w:val="000000"/>
          <w:sz w:val="18"/>
          <w:szCs w:val="18"/>
        </w:rPr>
        <w:t>проводение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учений и тренировок по ГО и ЧС;</w:t>
      </w:r>
      <w:r>
        <w:rPr>
          <w:rFonts w:ascii="Tahoma" w:hAnsi="Tahoma" w:cs="Tahoma"/>
          <w:color w:val="000000"/>
          <w:sz w:val="18"/>
          <w:szCs w:val="18"/>
        </w:rPr>
        <w:br/>
        <w:t>-организационно-методическое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образования;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-планирование повышения квалификации должностных лиц и работников ГО ЧС поселения 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образовательных учреждениях дополнительного профессионального образования, в иных учреждениях, имеющих соответствующую лицензию.</w:t>
      </w:r>
      <w:r>
        <w:rPr>
          <w:rFonts w:ascii="Tahoma" w:hAnsi="Tahoma" w:cs="Tahoma"/>
          <w:color w:val="000000"/>
          <w:sz w:val="18"/>
          <w:szCs w:val="18"/>
        </w:rPr>
        <w:br/>
        <w:t>4.Основными задачами при организации и осуществлении подготовки населения в области ГО и ЧС считать: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обучение населения действиям по сигналам оповещения, правилам поведения, основным способам защиты и действиям в ЧС, приемам оказания самопомощи и первой медицинской помощи пострадавшим, правилам пользования имеющимися средствами индивидуальной и коллективной защиты, умению использовать в целях защиты особенности местности и имеющиеся в организациях и на территории района зданий и сооружений. При этом особое внимание уделять подготовке неработающего населения;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выработку и совершенствование у руководителей и должностных лиц ГО и ЧС всех уровней практических навыков в организации и проведении мероприятий по предупреждению чрезвычайных ситуаций мирного и военного характера и управления имеющимися силами и средствами при ликвидации их последствий;</w:t>
      </w:r>
      <w:r>
        <w:rPr>
          <w:rFonts w:ascii="Tahoma" w:hAnsi="Tahoma" w:cs="Tahoma"/>
          <w:color w:val="000000"/>
          <w:sz w:val="18"/>
          <w:szCs w:val="18"/>
        </w:rPr>
        <w:br/>
        <w:t>-практическое усвоение руководителями и должностными лицами ГО и ЧС в ходе учений и тренировок своих функциональных обязанностей и порядка действий;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овладение и совершенствование аварийно-спасательными формированиями и спасательными службами приемов и способов действий по защите населения и территорий.</w:t>
      </w:r>
      <w:r>
        <w:rPr>
          <w:rFonts w:ascii="Tahoma" w:hAnsi="Tahoma" w:cs="Tahoma"/>
          <w:color w:val="000000"/>
          <w:sz w:val="18"/>
          <w:szCs w:val="18"/>
        </w:rPr>
        <w:br/>
        <w:t>Для пропаганды среди населения знаний в области безопасности жизнедеятельности использовать имеющиеся возможности средств массовой информации.</w:t>
      </w:r>
      <w:r>
        <w:rPr>
          <w:rFonts w:ascii="Tahoma" w:hAnsi="Tahoma" w:cs="Tahoma"/>
          <w:color w:val="000000"/>
          <w:sz w:val="18"/>
          <w:szCs w:val="18"/>
        </w:rPr>
        <w:br/>
        <w:t>Специалисту специально уполномоченному решать задачи ГО и ЧС на территории сельского поселения ежегодно составлять план пропагандистской работы.</w:t>
      </w:r>
      <w:r>
        <w:rPr>
          <w:rFonts w:ascii="Tahoma" w:hAnsi="Tahoma" w:cs="Tahoma"/>
          <w:color w:val="000000"/>
          <w:sz w:val="18"/>
          <w:szCs w:val="18"/>
        </w:rPr>
        <w:br/>
        <w:t>5.Подготовку работающего населения осуществлять по месту работы путем: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проведения занятий;</w:t>
      </w:r>
      <w:r>
        <w:rPr>
          <w:rFonts w:ascii="Tahoma" w:hAnsi="Tahoma" w:cs="Tahoma"/>
          <w:color w:val="000000"/>
          <w:sz w:val="18"/>
          <w:szCs w:val="18"/>
        </w:rPr>
        <w:br/>
        <w:t>-самостоятельного изучения способов защиты при возникновении ЧС и опасностей при ведении военных действий или вследствие этих действий; </w:t>
      </w:r>
      <w:r>
        <w:rPr>
          <w:rFonts w:ascii="Tahoma" w:hAnsi="Tahoma" w:cs="Tahoma"/>
          <w:color w:val="000000"/>
          <w:sz w:val="18"/>
          <w:szCs w:val="18"/>
        </w:rPr>
        <w:br/>
        <w:t>-закрепления полученных знаний и навыков на учениях и тренировках.</w:t>
      </w:r>
      <w:r>
        <w:rPr>
          <w:rFonts w:ascii="Tahoma" w:hAnsi="Tahoma" w:cs="Tahoma"/>
          <w:color w:val="000000"/>
          <w:sz w:val="18"/>
          <w:szCs w:val="18"/>
        </w:rPr>
        <w:br/>
        <w:t>Для обучения работающего населения в организациях разрабатывать с учетом особенностей деятельности и на основе примерной программы, утвержденной органом управления ГО и ЧС района рабочую программу.</w:t>
      </w:r>
      <w:r>
        <w:rPr>
          <w:rFonts w:ascii="Tahoma" w:hAnsi="Tahoma" w:cs="Tahoma"/>
          <w:color w:val="000000"/>
          <w:sz w:val="18"/>
          <w:szCs w:val="18"/>
        </w:rPr>
        <w:br/>
        <w:t>В целях обучения создавать и поддерживать в рабочем состоянии соответствующую учебно-материальную базу (далее – УМБ).</w:t>
      </w:r>
      <w:r>
        <w:rPr>
          <w:rFonts w:ascii="Tahoma" w:hAnsi="Tahoma" w:cs="Tahoma"/>
          <w:color w:val="000000"/>
          <w:sz w:val="18"/>
          <w:szCs w:val="18"/>
        </w:rPr>
        <w:br/>
        <w:t>По итогам обучения всех групп населения организации и для постановки задач на следующий год ежегодно издавать приказ.</w:t>
      </w:r>
      <w:r>
        <w:rPr>
          <w:rFonts w:ascii="Tahoma" w:hAnsi="Tahoma" w:cs="Tahoma"/>
          <w:color w:val="000000"/>
          <w:sz w:val="18"/>
          <w:szCs w:val="18"/>
        </w:rPr>
        <w:br/>
        <w:t>6.Подготовку неработающего населения осуществлять по месту жительства путем: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проведения бесед, лекций, вечеров вопросов и ответов, консультаций, показа учебных видеофильмов в учебно-консультационных пунктах по гражданской обороне (далее – УКП);</w:t>
      </w:r>
      <w:r>
        <w:rPr>
          <w:rFonts w:ascii="Tahoma" w:hAnsi="Tahoma" w:cs="Tahoma"/>
          <w:color w:val="000000"/>
          <w:sz w:val="18"/>
          <w:szCs w:val="18"/>
        </w:rPr>
        <w:br/>
        <w:t>-привлечения на проводимые в организациях и в муниципальном образовании учения и тренировки и другие мероприятия по тематике ГО ЧС;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распространения для самостоятельного изучения памяток, листовок и другого раздаточного материала, прослушивания радио и телевизионных передач с пропагандой знаний по вопросам безопасности жизнедеятельности; </w:t>
      </w:r>
      <w:r>
        <w:rPr>
          <w:rFonts w:ascii="Tahoma" w:hAnsi="Tahoma" w:cs="Tahoma"/>
          <w:color w:val="000000"/>
          <w:sz w:val="18"/>
          <w:szCs w:val="18"/>
        </w:rPr>
        <w:br/>
        <w:t>-проведения с жителями сходов, собраний и других массовых мероприятий.</w:t>
      </w:r>
      <w:r>
        <w:rPr>
          <w:rFonts w:ascii="Tahoma" w:hAnsi="Tahoma" w:cs="Tahoma"/>
          <w:color w:val="000000"/>
          <w:sz w:val="18"/>
          <w:szCs w:val="18"/>
        </w:rPr>
        <w:br/>
        <w:t>В целях обучения населения использовать официальный Интернет-сайт администрации. </w:t>
      </w:r>
      <w:r>
        <w:rPr>
          <w:rFonts w:ascii="Tahoma" w:hAnsi="Tahoma" w:cs="Tahoma"/>
          <w:color w:val="000000"/>
          <w:sz w:val="18"/>
          <w:szCs w:val="18"/>
        </w:rPr>
        <w:br/>
        <w:t>7.Подготовку личного состава нештатных аварийно-спасательных формирований и служб осуществлять путем: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повышения квалификации руководителей формирований и служб в УМЦ и в иных учреждениях, имеющих соответствующую лицензию;</w:t>
      </w:r>
      <w:r>
        <w:rPr>
          <w:rFonts w:ascii="Tahoma" w:hAnsi="Tahoma" w:cs="Tahoma"/>
          <w:color w:val="000000"/>
          <w:sz w:val="18"/>
          <w:szCs w:val="18"/>
        </w:rPr>
        <w:br/>
        <w:t>-проведения занятий с личным составом формирований и служб по месту работы;</w:t>
      </w:r>
      <w:r>
        <w:rPr>
          <w:rFonts w:ascii="Tahoma" w:hAnsi="Tahoma" w:cs="Tahoma"/>
          <w:color w:val="000000"/>
          <w:sz w:val="18"/>
          <w:szCs w:val="18"/>
        </w:rPr>
        <w:br/>
        <w:t>-участия в учениях и тренировках по ГО и ЧС.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 обучения личного состава формирований и служб в организациях разрабатывать рабочую программу на основе примерной программы, утвержденной отделом ГОЧС района, создавать и поддерживать в рабочем состоянии соответствующую УМБ.</w:t>
      </w:r>
      <w:r>
        <w:rPr>
          <w:rFonts w:ascii="Tahoma" w:hAnsi="Tahoma" w:cs="Tahoma"/>
          <w:color w:val="000000"/>
          <w:sz w:val="18"/>
          <w:szCs w:val="18"/>
        </w:rPr>
        <w:br/>
        <w:t>8.Повышение квалификации руководителей администрации поселения, руководителей организаций, должностных лиц и работников (специалистов) ГО и ЧС, руководящего состава формирований и служб, проводить не реже 1 раза в 5 лет.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 данной категории лиц, впервые назначенных на должность, переподготовка или повышение квалификации в течение первого года работы являются обязательными.</w:t>
      </w:r>
      <w:r>
        <w:rPr>
          <w:rFonts w:ascii="Tahoma" w:hAnsi="Tahoma" w:cs="Tahoma"/>
          <w:color w:val="000000"/>
          <w:sz w:val="18"/>
          <w:szCs w:val="18"/>
        </w:rPr>
        <w:br/>
        <w:t>10.Совершенствование знаний, умений и навыков населения в области ГО ЧС осуществлять в ходе проведения учений и тренировок.</w:t>
      </w:r>
      <w:r>
        <w:rPr>
          <w:rFonts w:ascii="Tahoma" w:hAnsi="Tahoma" w:cs="Tahoma"/>
          <w:color w:val="000000"/>
          <w:sz w:val="18"/>
          <w:szCs w:val="18"/>
        </w:rPr>
        <w:br/>
        <w:t>11.Командно-штабные учения продолжительностью до 3 суток проводить в органе местного самоуправления 1 раз в 3 года.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  <w:t>Командно-штабные учения или штабные тренировки в организациях проводить ежегодно продолжительностью до 1 суток.</w:t>
      </w:r>
      <w:r>
        <w:rPr>
          <w:rFonts w:ascii="Tahoma" w:hAnsi="Tahoma" w:cs="Tahoma"/>
          <w:color w:val="000000"/>
          <w:sz w:val="18"/>
          <w:szCs w:val="18"/>
        </w:rPr>
        <w:br/>
        <w:t>12.Комплексные учения продолжительностью до 2 суток проводить 1 раз в 3 года в муниципальном образовании и организациях, имеющих опасные производственные объекты. </w:t>
      </w:r>
      <w:r>
        <w:rPr>
          <w:rFonts w:ascii="Tahoma" w:hAnsi="Tahoma" w:cs="Tahoma"/>
          <w:color w:val="000000"/>
          <w:sz w:val="18"/>
          <w:szCs w:val="18"/>
        </w:rPr>
        <w:br/>
        <w:t>В других организациях 1 раз в 3 года проводить объектовые тренировки продолжительностью до 8 часов.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Командно-штабное учение или штабную тренировку в год проведения комплексного учения или объектовой тренировки проводить за месяц до их проведения.</w:t>
      </w:r>
      <w:r>
        <w:rPr>
          <w:rFonts w:ascii="Tahoma" w:hAnsi="Tahoma" w:cs="Tahoma"/>
          <w:color w:val="000000"/>
          <w:sz w:val="18"/>
          <w:szCs w:val="18"/>
        </w:rPr>
        <w:br/>
        <w:t>13.Тактико-специальные учения продолжительностью до 8 часов проводить с участием аварийно-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спасательных служб и аварийно-спасательных формирований (далее – формирования) организаций 1 раз в 3 года, а с участием формирований постоянной готовности - 1 раз в год.</w:t>
      </w:r>
      <w:r>
        <w:rPr>
          <w:rFonts w:ascii="Tahoma" w:hAnsi="Tahoma" w:cs="Tahoma"/>
          <w:color w:val="000000"/>
          <w:sz w:val="18"/>
          <w:szCs w:val="18"/>
        </w:rPr>
        <w:br/>
        <w:t>14.Лица, привлекаемые на учения и тренировки 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 и ЧС, должны быть проинформированы о возможном риске при их проведении.</w:t>
      </w:r>
      <w:r>
        <w:rPr>
          <w:rFonts w:ascii="Tahoma" w:hAnsi="Tahoma" w:cs="Tahoma"/>
          <w:color w:val="000000"/>
          <w:sz w:val="18"/>
          <w:szCs w:val="18"/>
        </w:rPr>
        <w:br/>
        <w:t>15.Финансирование подготовки населения осуществлять в соответствии с действующим законодательством.</w:t>
      </w:r>
    </w:p>
    <w:p w:rsidR="00EF6690" w:rsidRDefault="00EF6690" w:rsidP="00EF66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F6690" w:rsidRDefault="00BB6700" w:rsidP="00EF6690"/>
    <w:sectPr w:rsidR="00BB6700" w:rsidRPr="00EF669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2"/>
  </w:num>
  <w:num w:numId="3">
    <w:abstractNumId w:val="45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4"/>
  </w:num>
  <w:num w:numId="10">
    <w:abstractNumId w:val="35"/>
  </w:num>
  <w:num w:numId="11">
    <w:abstractNumId w:val="24"/>
  </w:num>
  <w:num w:numId="12">
    <w:abstractNumId w:val="39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8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6"/>
  </w:num>
  <w:num w:numId="31">
    <w:abstractNumId w:val="40"/>
  </w:num>
  <w:num w:numId="32">
    <w:abstractNumId w:val="3"/>
  </w:num>
  <w:num w:numId="33">
    <w:abstractNumId w:val="11"/>
  </w:num>
  <w:num w:numId="34">
    <w:abstractNumId w:val="43"/>
  </w:num>
  <w:num w:numId="35">
    <w:abstractNumId w:val="41"/>
  </w:num>
  <w:num w:numId="36">
    <w:abstractNumId w:val="29"/>
  </w:num>
  <w:num w:numId="37">
    <w:abstractNumId w:val="37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7"/>
  </w:num>
  <w:num w:numId="43">
    <w:abstractNumId w:val="36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10090</TotalTime>
  <Pages>3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201</cp:revision>
  <cp:lastPrinted>2019-03-04T06:14:00Z</cp:lastPrinted>
  <dcterms:created xsi:type="dcterms:W3CDTF">2019-02-20T10:58:00Z</dcterms:created>
  <dcterms:modified xsi:type="dcterms:W3CDTF">2025-04-12T23:58:00Z</dcterms:modified>
</cp:coreProperties>
</file>