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A9" w:rsidRDefault="005F28A9" w:rsidP="005F28A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А С П О Р Я Ж Е Н И Е От «30» декабря 2008 года № 69-р О порядке составления и ведения кассового плана исполнения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А С П О Р Я Ж Е Н И Е</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2"/>
        <w:shd w:val="clear" w:color="auto" w:fill="EEEEEE"/>
        <w:spacing w:before="0"/>
        <w:rPr>
          <w:rFonts w:ascii="Tahoma" w:hAnsi="Tahoma" w:cs="Tahoma"/>
          <w:color w:val="000000"/>
          <w:sz w:val="36"/>
          <w:szCs w:val="36"/>
        </w:rPr>
      </w:pPr>
      <w:r>
        <w:rPr>
          <w:rFonts w:ascii="Tahoma" w:hAnsi="Tahoma" w:cs="Tahoma"/>
          <w:color w:val="000000"/>
        </w:rPr>
        <w:t>От «30» декабря 2008 года     № 69-р</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порядке составления и ведения кассового плана исполнения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215.1 и 217.1 Бюджетного кодекса Российской Федерации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прилагаемый Порядок составления и ведения кассового плана исполнения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2.Администрации Большезмеинского сельсовета Щигровского района Курской области  обеспечить представление прогноза поступлений доходов в  бюджет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3.Распоряжение вступает в силу со дня его подписания.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Контроль за исполнением настоящего распоряжения оставляю за собой.</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Кобелев В.В.</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Приложение</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распоряжению Главы</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 декабря  2008 г № 69-р</w:t>
      </w: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составления и ведения кассового плана исполнения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статьями 215.1 и 217.1 Бюджетного кодекса Российской Федерации и определяет правила составления и ведения кассового плана исполнения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Кассовый план исполнения  бюджета муниципального образования «Большезмеинский сельсовет» Щигровского района Курской области в текущем финансовом году (далее – кассовый план) включает:</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кассовый план на текущий финансовый год с поквартальной детализацией.</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Составление и ведение кассового плана осуществляется Администрацией Большезмеинского сельсовета на основании: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показателей для кассового плана по доходам  бюджета муниципального образования «Большезмеинский сельсовет» Щигровского района Курской области, составляемых в порядке, предусмотренном главой II настоящего Порядка;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показателей для кассового плана по расходам бюджета муниципального образования «Большезмеинский сельсовет» Щигровского района Курской области, составляемых в порядке, предусмотренном главой III настоящего Порядка;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показателей для кассового плана по источникам финансирования дефицита бюджета муниципального образования «Большезмеинский сельсовет» Щигровского района Курской области, составляемых в порядке, предусмотренном главой IV настоящего Порядка;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иных необходимых показателей.</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Уточнение  показателей для кассового плана осуществляется в порядке, предусмотренном главами II – IV настоящего Порядка.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II. Порядок составления, уточнения и представления показателей для кассового плана по доходам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Показатели для кассового плана по доходам  бюджета муниципального образования «Большезмеинский сельсовет» Щигровского района Курской области формируются на основании: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прогноза поступлений доходов в  бюджет муниципального образования «Большезмеинский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«Большезмеинский сельсовет» Щигровского района Курской области, (приложение № 1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сведений о поквартальном распределении поступлений доходов, администрируемых соответствующими главными администраторами доходов  бюджета муниципального образования «Большезмеинский сельсовет» Щигровского района Курской области на текущий финансовый год (приложение № 2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Администрация Большезмеинского сельсовета составляет прогноз поступлений доходов в  бюджет муниципального образования «Большезмеинский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«Большезмеинский сельсовет» Щигровского района Курской области по форме согласно приложению № 1 к настоящему Порядку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целях составления кассового плана Администрация Большезмеинского сельсовета  формирует поквартальное распределение администрируемых ими поступлений соответствующих доходов в  бюджет муниципального образования «Большезмеинский сельсовет» Щигровского района Курской области на текущий финансовый год по форме согласно приложению № 2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уточнении сведений о поквартальном распределении поступлений доходов в  бюджет муниципального образования «Большезмеинский сельсовет» Щигровского района Курской области на текущий финансовый год указываются фактические кассовые поступления доходов  бюджета за отчетный период и уточняются соответствующие показатели периода, следующего за текущим месяцем.</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отклонения фактических поступлений по данному виду доходов  бюджета муниципального образования «Большезмеинский сельсовет» Щигровского района Курской области в отчетном периоде от соответствующего показателя поквартального распределения доходов  бюджета муниципального образования «Большезмеинский сельсовет» Щигровского района Курской области на текущий финансовый год, на величину более чем 15 процентов от указанного показателя Администрации Большезмеинского сельсовета Щигровского района Курской области представляет  пояснительную записку с отражением причин указанного отклонения не позднее 15 числа месяца, следующего за отчетным периодом.</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Администрация Большезмеинского сельсовета Щигровского района  Курской области в случае внесения изменений в Решение Собрания депутатов о  бюджете на текущий финансовый год  (далее – Решение) в недельный срок с даты принятия Решения составляет уточненный прогноз поступлений доходов в бюджет муниципального образования «Большезмеинский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«Большезмеинский сельсовет» Щигровского района Курской области по форме согласно приложению № 2а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для кассового плана по доходам «Безвозмездные поступления от других бюджетов бюджетной системы Российской Федерации»  в разрезе кодов классификации доходов бюджетов Российской Федерации по вышеуказанным формам представляет Администрация Большезмеинского сельсовета Щигровского района Курской области.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Порядок составления, уточнения и представления показателей для кассового плана по расходам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Показатели для кассового плана по расходам  бюджета формируются на основании: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сводной бюджетной росписи  бюджета муниципального образования «Большезмеинский сельсовет» Щигровского района Курской области по расходам  бюджета муниципального образования «Большезмеинский сельсовет» Щигровского района Курской области, лимитов бюджетных обязательств, утвержденных  на текущий финансовый год;</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прогнозов отдельных кассовых выплат по расходам  бюджета муниципального образования «Большезмеинский сельсовет» Щигровского района Курской области на текущий финансовый год с поквартальной детализацией (приложение №3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целях составления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Курской области формируют прогноз отдельных кассовых выплат по расходам  бюджета  на текущий финансовый год с поквартальной детализацией по форме согласно приложению № 3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В целях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Курской области формируют уточненный прогноз отдельных кассовых выплат по расходам  бюджета муниципального образования «Большезмеинский сельсовет» Щигровского района Курской области на текущий финансовый год с поквартальной детализацией по форме согласно приложению № 3 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уточнении указываются фактические кассовые выплаты по расходам  бюджета за отчетный период и уточняются соответствующие показатели периода, следующего за текущим месяцем , не позднее 28 числа последнего месяца текущего квартала.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отклонения кассовых выплат по данному виду расходов  бюджета муниципального образования «Большезмеинский сельсовет» Щигровского района Курской области в отчетном периоде от соответствующего показателя прогноза отдельных кассовых выплат по расходам  бюджета муниципального образования «Большезмеинский сельсовет» Щигровского района Курской области на величину более чем 15 процентов от указанного показателя Администрация Большезмеинского сельсовета Щигровского района Курской области представляет Главе Администрации Большезмеинского сельсовета  пояснительную записку с отражением причин указанного отклонения не позднее 15 числа месяца, следующего за отчетным периодом.</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Порядок составления, уточнения и представления показателей для кассового плана по источникам финансирования дефицита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Показатели для кассового плана по источникам финансирования дефицита  бюджета муниципального образования «Большезмеинский сельсовет» Щигровского района Курской области формируются на основании: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сводной бюджетной росписи бюджета муниципальго района по источникам финансирования дефицита  бюджета муниципального образования «Большезмеинский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прогноза кассовых поступлений и кассовых выплат по источникам финансирования дефицита  бюджета муниципального образования «Большезмеинский сельсовет» Щигровского района Курской области на текущий финансовый год с поквартальной детализацией (приложение № 4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целях составления кассового плана  Администрация Большезмеинского сельсовета   формируют прогноз кассовых поступлений и кассовых выплат по источникам финансирования дефицита  бюджета муниципального образования «Большезмеинский сельсовет» Щигровского района Курской области на текущий финансовый год с поквартальной детализацией по форме согласно приложению № 4 к настоящему Порядку.</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отклонения кассовых выплат и кассовых поступлений по данному виду источников финансирования дефицита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бюджета муниципального образования «Большезмеинский сельсовет» Щигровского района Курской области на величину более чем 15 процентов от указанного показателя Администрация Большезмеинского сельсовета представляет Главе Администрации Большезмеинского сельсовета пояснительную записку   с отражением причин указанного отклонения не позднее 15 числа месяца, следующего за отчетным периодом.</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Порядок составления, уточнения и представления Главе Администрации Большезмеинского сельсовета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Кассовый план на текущий финансовый год с поквартальной  разбивкой составляется Администрацией Большезмеинского сельсовета Щигровского района Курской области  по форме согласно приложению № 5 к настоящему Порядку и утверждается Главой Администрации Большезмеинского сельсовета  Щигровского района Курской области не позднее 28 декабря отчетного финансового года.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Администсрация Большезмеинского сельсовета Щигровского района Курской области   вносит уточнения в кассовый план на текущий финансовый год с поквартальной детализацией на основании уточненных сведений для кассового плана по мере финансов их получения в соответствии с требованиями настоящего Порядка.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Уточненный кассовый план на текущий финансовый год с поквартальной детализацией представляется Главе Администрации Большезмеинского сельсовета  не реже одного раза в квартал, не позднее второго рабочего дня текущего квартала.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Приложение №1</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5469"/>
        <w:gridCol w:w="1503"/>
        <w:gridCol w:w="2307"/>
      </w:tblGrid>
      <w:tr w:rsidR="005F28A9" w:rsidTr="005F28A9">
        <w:trPr>
          <w:tblCellSpacing w:w="0" w:type="dxa"/>
        </w:trPr>
        <w:tc>
          <w:tcPr>
            <w:tcW w:w="9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lastRenderedPageBreak/>
              <w:t>ПРОГНОЗ №  ____</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59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ПОСТУПЛЕНИЙ ДОХОДОВ В БЮДЖЕТ МУНИЦИПАЛЬНОГО ОБРАЗОВАНИЯ</w:t>
            </w:r>
          </w:p>
          <w:p w:rsidR="005F28A9" w:rsidRDefault="005F28A9">
            <w:pPr>
              <w:pStyle w:val="aa"/>
              <w:spacing w:before="0" w:beforeAutospacing="0" w:after="0" w:afterAutospacing="0"/>
              <w:jc w:val="both"/>
              <w:rPr>
                <w:sz w:val="18"/>
                <w:szCs w:val="18"/>
              </w:rPr>
            </w:pPr>
            <w:r>
              <w:rPr>
                <w:rStyle w:val="ab"/>
                <w:sz w:val="18"/>
                <w:szCs w:val="18"/>
              </w:rPr>
              <w:t>                                                              НА 20____ГОД</w:t>
            </w: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200"/>
        <w:gridCol w:w="2358"/>
        <w:gridCol w:w="2137"/>
        <w:gridCol w:w="1180"/>
        <w:gridCol w:w="1209"/>
        <w:gridCol w:w="195"/>
      </w:tblGrid>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КОДЫ</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34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Форма по ОКУД</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0501031</w:t>
            </w:r>
          </w:p>
        </w:tc>
      </w:tr>
      <w:tr w:rsidR="005F28A9" w:rsidTr="005F28A9">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от " _______ "  _____________________ 200 _ г.</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Дата</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Наименование органа,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организующего исполнение </w:t>
            </w:r>
            <w:r>
              <w:rPr>
                <w:rStyle w:val="ac"/>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c"/>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по ОКПО</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бюджета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Структурное подразделение</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Главный администратор</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доходов областного бюджета</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по ППП</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Единица измерения: рубли</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по ОКЕИ</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384</w:t>
            </w: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121"/>
        <w:gridCol w:w="2397"/>
        <w:gridCol w:w="2178"/>
        <w:gridCol w:w="1102"/>
        <w:gridCol w:w="1130"/>
        <w:gridCol w:w="156"/>
        <w:gridCol w:w="195"/>
      </w:tblGrid>
      <w:tr w:rsidR="005F28A9" w:rsidTr="005F28A9">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Д о х о д ы</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c>
          <w:tcPr>
            <w:tcW w:w="1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наименование показателя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код по КД</w:t>
            </w:r>
          </w:p>
        </w:tc>
        <w:tc>
          <w:tcPr>
            <w:tcW w:w="2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Сумма</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1</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2</w:t>
            </w:r>
          </w:p>
        </w:tc>
        <w:tc>
          <w:tcPr>
            <w:tcW w:w="2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3</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Итого</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8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Руководитель                                     __________________              ________________________</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95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Исполнитель       __________________       _______________________      __________________________     _____________</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95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(должность)                        (подпись)                              (расшифровка подписи)                (телефон)</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"________"    _______________  200___  г.</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r>
        <w:rPr>
          <w:rStyle w:val="ac"/>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а</w:t>
      </w:r>
      <w:r>
        <w:rPr>
          <w:rStyle w:val="ac"/>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r>
        <w:rPr>
          <w:rStyle w:val="ac"/>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85"/>
        <w:gridCol w:w="153"/>
        <w:gridCol w:w="725"/>
        <w:gridCol w:w="339"/>
        <w:gridCol w:w="153"/>
        <w:gridCol w:w="400"/>
        <w:gridCol w:w="411"/>
        <w:gridCol w:w="334"/>
        <w:gridCol w:w="401"/>
        <w:gridCol w:w="563"/>
        <w:gridCol w:w="720"/>
        <w:gridCol w:w="153"/>
        <w:gridCol w:w="173"/>
        <w:gridCol w:w="153"/>
        <w:gridCol w:w="153"/>
        <w:gridCol w:w="153"/>
        <w:gridCol w:w="514"/>
        <w:gridCol w:w="565"/>
        <w:gridCol w:w="600"/>
        <w:gridCol w:w="636"/>
        <w:gridCol w:w="631"/>
        <w:gridCol w:w="249"/>
        <w:gridCol w:w="242"/>
        <w:gridCol w:w="173"/>
      </w:tblGrid>
      <w:tr w:rsidR="005F28A9" w:rsidTr="005F28A9">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ПОКАЗАТЕЛИ</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кассового плана по расходам</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Коды</w:t>
            </w:r>
          </w:p>
        </w:tc>
      </w:tr>
      <w:tr w:rsidR="005F28A9" w:rsidTr="005F28A9">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Формы по ОКУД</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0504822а</w:t>
            </w:r>
          </w:p>
        </w:tc>
      </w:tr>
      <w:tr w:rsidR="005F28A9" w:rsidTr="005F28A9">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Дата</w:t>
            </w:r>
            <w:r>
              <w:rPr>
                <w:rStyle w:val="ab"/>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41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от ______</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Номер уведомления</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органа,</w:t>
            </w:r>
          </w:p>
          <w:p w:rsidR="005F28A9" w:rsidRDefault="005F28A9">
            <w:pPr>
              <w:pStyle w:val="aa"/>
              <w:spacing w:before="0" w:beforeAutospacing="0" w:after="0" w:afterAutospacing="0"/>
              <w:jc w:val="both"/>
              <w:rPr>
                <w:sz w:val="18"/>
                <w:szCs w:val="18"/>
              </w:rPr>
            </w:pPr>
            <w:r>
              <w:rPr>
                <w:sz w:val="18"/>
                <w:szCs w:val="18"/>
              </w:rPr>
              <w:t>исполняющего бюджет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849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Кому:</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751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главного распорядителя, распорядителя, получателя)</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бюджета</w:t>
            </w:r>
          </w:p>
        </w:tc>
        <w:tc>
          <w:tcPr>
            <w:tcW w:w="555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Единица измерения: руб.</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По ОКЕИ</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371</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Основание: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51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 дата документа)</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Источник</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Наименование организации</w:t>
            </w:r>
          </w:p>
        </w:tc>
        <w:tc>
          <w:tcPr>
            <w:tcW w:w="823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Код бюджетной классификации</w:t>
            </w:r>
          </w:p>
        </w:tc>
        <w:tc>
          <w:tcPr>
            <w:tcW w:w="43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Сумма, в том числе по кварталам</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Итого</w:t>
            </w:r>
          </w:p>
        </w:tc>
      </w:tr>
      <w:tr w:rsidR="005F28A9" w:rsidTr="005F28A9">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5F28A9" w:rsidRDefault="005F28A9">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Вид ассигнований</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КФСР</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КВСР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КВР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КЭСР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Тип финансир</w:t>
            </w:r>
          </w:p>
          <w:p w:rsidR="005F28A9" w:rsidRDefault="005F28A9">
            <w:pPr>
              <w:pStyle w:val="aa"/>
              <w:spacing w:before="0" w:beforeAutospacing="0" w:after="0" w:afterAutospacing="0"/>
              <w:jc w:val="both"/>
              <w:rPr>
                <w:sz w:val="18"/>
                <w:szCs w:val="18"/>
              </w:rPr>
            </w:pPr>
            <w:r>
              <w:rPr>
                <w:rStyle w:val="ab"/>
                <w:sz w:val="18"/>
                <w:szCs w:val="18"/>
              </w:rPr>
              <w:t>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Мероприятие</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Тип средств</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Лицевой счет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IV</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2</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9</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15</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16</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Номер страницы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Всего страниц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Начальник 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подпись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42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(расшифровка подписи)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85"/>
        <w:gridCol w:w="153"/>
        <w:gridCol w:w="725"/>
        <w:gridCol w:w="339"/>
        <w:gridCol w:w="153"/>
        <w:gridCol w:w="400"/>
        <w:gridCol w:w="411"/>
        <w:gridCol w:w="334"/>
        <w:gridCol w:w="401"/>
        <w:gridCol w:w="563"/>
        <w:gridCol w:w="720"/>
        <w:gridCol w:w="153"/>
        <w:gridCol w:w="173"/>
        <w:gridCol w:w="153"/>
        <w:gridCol w:w="153"/>
        <w:gridCol w:w="153"/>
        <w:gridCol w:w="514"/>
        <w:gridCol w:w="565"/>
        <w:gridCol w:w="600"/>
        <w:gridCol w:w="636"/>
        <w:gridCol w:w="631"/>
        <w:gridCol w:w="321"/>
        <w:gridCol w:w="170"/>
        <w:gridCol w:w="173"/>
      </w:tblGrid>
      <w:tr w:rsidR="005F28A9" w:rsidTr="005F28A9">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ПОКАЗАТЕЛИ</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кассового плана по расходам</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Коды</w:t>
            </w:r>
          </w:p>
        </w:tc>
      </w:tr>
      <w:tr w:rsidR="005F28A9" w:rsidTr="005F28A9">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Формы по ОКУД</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0504822а</w:t>
            </w:r>
          </w:p>
        </w:tc>
      </w:tr>
      <w:tr w:rsidR="005F28A9" w:rsidTr="005F28A9">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Дата</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43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от ______</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Номер уведомления</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органа,</w:t>
            </w:r>
          </w:p>
          <w:p w:rsidR="005F28A9" w:rsidRDefault="005F28A9">
            <w:pPr>
              <w:pStyle w:val="aa"/>
              <w:spacing w:before="0" w:beforeAutospacing="0" w:after="0" w:afterAutospacing="0"/>
              <w:jc w:val="both"/>
              <w:rPr>
                <w:sz w:val="18"/>
                <w:szCs w:val="18"/>
              </w:rPr>
            </w:pPr>
            <w:r>
              <w:rPr>
                <w:sz w:val="18"/>
                <w:szCs w:val="18"/>
              </w:rPr>
              <w:t>исполняющего бюджет</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937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Кому:</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846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главного распорядителя, распорядителя, получателя)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бюджета</w:t>
            </w:r>
          </w:p>
        </w:tc>
        <w:tc>
          <w:tcPr>
            <w:tcW w:w="574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Единица измерения: 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По ОКЕИ</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371</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Основание:</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66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(наименование, №, дата документа)</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Источник</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Наименование организации</w:t>
            </w:r>
          </w:p>
        </w:tc>
        <w:tc>
          <w:tcPr>
            <w:tcW w:w="894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Код бюджетной классификации</w:t>
            </w:r>
          </w:p>
        </w:tc>
        <w:tc>
          <w:tcPr>
            <w:tcW w:w="39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Сумма, в том числе по кварталам</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Итого</w:t>
            </w:r>
          </w:p>
        </w:tc>
      </w:tr>
      <w:tr w:rsidR="005F28A9" w:rsidTr="005F28A9">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5F28A9" w:rsidRDefault="005F28A9">
            <w:pPr>
              <w:rPr>
                <w:sz w:val="18"/>
                <w:szCs w:val="18"/>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Вид ассигнований</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КФСР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КВСР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КЦСР</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КВР</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КЭСР</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Тип финансир</w:t>
            </w:r>
          </w:p>
          <w:p w:rsidR="005F28A9" w:rsidRDefault="005F28A9">
            <w:pPr>
              <w:pStyle w:val="aa"/>
              <w:spacing w:before="0" w:beforeAutospacing="0" w:after="0" w:afterAutospacing="0"/>
              <w:jc w:val="both"/>
              <w:rPr>
                <w:sz w:val="18"/>
                <w:szCs w:val="18"/>
              </w:rPr>
            </w:pPr>
            <w:r>
              <w:rPr>
                <w:rStyle w:val="ab"/>
                <w:sz w:val="18"/>
                <w:szCs w:val="18"/>
              </w:rPr>
              <w:t>ования</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Мероприятие</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p w:rsidR="005F28A9" w:rsidRDefault="005F28A9">
            <w:pPr>
              <w:pStyle w:val="aa"/>
              <w:spacing w:before="0" w:beforeAutospacing="0" w:after="0" w:afterAutospacing="0"/>
              <w:jc w:val="both"/>
              <w:rPr>
                <w:sz w:val="18"/>
                <w:szCs w:val="18"/>
              </w:rPr>
            </w:pPr>
            <w:r>
              <w:rPr>
                <w:rStyle w:val="ab"/>
                <w:sz w:val="18"/>
                <w:szCs w:val="18"/>
              </w:rPr>
              <w:t>Тип средств</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Лицевой счет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III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Квартал IV</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2</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5</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7</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8</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9</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15</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16</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Всего</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3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Номер страницы __</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Всего страниц __</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Начальник управления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подпись</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39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(расшифровка подписи)</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исполнения бюджета муниципального образоания</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"Большезмеинский сельсовет" Щигровского района Курской области</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857"/>
        <w:gridCol w:w="4230"/>
        <w:gridCol w:w="1192"/>
      </w:tblGrid>
      <w:tr w:rsidR="005F28A9" w:rsidTr="005F28A9">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"УТВЕРЖДАЮ"</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45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Глава Большезмеинского сельсовета Щигровского района Курской области</w:t>
            </w:r>
          </w:p>
        </w:tc>
      </w:tr>
      <w:tr w:rsidR="005F28A9" w:rsidTr="005F28A9">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_____________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    "    _________      200 _    г.</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КАССОВЫЙ  ПЛАН</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200 ____ г.</w:t>
      </w:r>
    </w:p>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005"/>
        <w:gridCol w:w="713"/>
        <w:gridCol w:w="800"/>
        <w:gridCol w:w="862"/>
        <w:gridCol w:w="985"/>
        <w:gridCol w:w="862"/>
        <w:gridCol w:w="875"/>
        <w:gridCol w:w="855"/>
        <w:gridCol w:w="528"/>
        <w:gridCol w:w="210"/>
        <w:gridCol w:w="156"/>
        <w:gridCol w:w="428"/>
      </w:tblGrid>
      <w:tr w:rsidR="005F28A9" w:rsidTr="005F28A9">
        <w:trPr>
          <w:tblCellSpacing w:w="0" w:type="dxa"/>
        </w:trPr>
        <w:tc>
          <w:tcPr>
            <w:tcW w:w="9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Наименование органа, осуществляющего кассовое</w:t>
            </w:r>
          </w:p>
        </w:tc>
        <w:tc>
          <w:tcPr>
            <w:tcW w:w="8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000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обслуживание исполнения бюджета</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000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Единица измерения: тыс. руб.</w:t>
            </w:r>
          </w:p>
          <w:p w:rsidR="005F28A9" w:rsidRDefault="005F28A9">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Наименование  показателя</w:t>
            </w:r>
          </w:p>
        </w:tc>
        <w:tc>
          <w:tcPr>
            <w:tcW w:w="7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Код строки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Итого</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F28A9" w:rsidRDefault="005F28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F28A9" w:rsidRDefault="005F28A9">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за год</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F28A9" w:rsidRDefault="005F28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F28A9" w:rsidRDefault="005F28A9">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I квартал</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II квартал</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I полугодие</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III квартал</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9 месяцев</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VI квартал</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1</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3</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5</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6</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7</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8</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9</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34"/>
        <w:gridCol w:w="234"/>
        <w:gridCol w:w="1896"/>
        <w:gridCol w:w="601"/>
        <w:gridCol w:w="568"/>
        <w:gridCol w:w="243"/>
        <w:gridCol w:w="504"/>
        <w:gridCol w:w="371"/>
        <w:gridCol w:w="448"/>
        <w:gridCol w:w="382"/>
        <w:gridCol w:w="349"/>
        <w:gridCol w:w="448"/>
        <w:gridCol w:w="316"/>
        <w:gridCol w:w="480"/>
        <w:gridCol w:w="557"/>
        <w:gridCol w:w="228"/>
        <w:gridCol w:w="677"/>
        <w:gridCol w:w="206"/>
        <w:gridCol w:w="342"/>
        <w:gridCol w:w="195"/>
      </w:tblGrid>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Остатки на едином счете областного бюджета на начало месяца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КАССОВЫЕ ПОСТУПЛЕНИЯ -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доходы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Поступления источников финансирования дефицита областного бюджета-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КАССОВЫЕ ВЫПЛАТЫ -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Расходы-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из них: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Выплаты из источников финансирования дефицита областного бюджета-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xml:space="preserve">Остатки на едином счете областного бюджета на </w:t>
            </w:r>
            <w:r>
              <w:rPr>
                <w:rStyle w:val="ab"/>
                <w:sz w:val="18"/>
                <w:szCs w:val="18"/>
              </w:rPr>
              <w:lastRenderedPageBreak/>
              <w:t>конец месяца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lastRenderedPageBreak/>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c"/>
                <w:sz w:val="18"/>
                <w:szCs w:val="18"/>
              </w:rPr>
              <w:lastRenderedPageBreak/>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rStyle w:val="ab"/>
                <w:sz w:val="18"/>
                <w:szCs w:val="18"/>
              </w:rPr>
              <w:t> </w:t>
            </w:r>
          </w:p>
        </w:tc>
      </w:tr>
      <w:tr w:rsidR="005F28A9" w:rsidTr="005F28A9">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p w:rsidR="005F28A9" w:rsidRDefault="005F28A9">
            <w:pPr>
              <w:pStyle w:val="aa"/>
              <w:spacing w:before="0" w:beforeAutospacing="0" w:after="0" w:afterAutospacing="0"/>
              <w:jc w:val="both"/>
              <w:rPr>
                <w:sz w:val="18"/>
                <w:szCs w:val="18"/>
              </w:rPr>
            </w:pPr>
            <w:r>
              <w:rPr>
                <w:sz w:val="18"/>
                <w:szCs w:val="18"/>
              </w:rPr>
              <w:t>Руководитель</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rStyle w:val="ab"/>
                <w:sz w:val="18"/>
                <w:szCs w:val="18"/>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020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(подпись)</w:t>
            </w:r>
          </w:p>
          <w:p w:rsidR="005F28A9" w:rsidRDefault="005F28A9">
            <w:pPr>
              <w:pStyle w:val="aa"/>
              <w:spacing w:before="0" w:beforeAutospacing="0" w:after="0" w:afterAutospacing="0"/>
              <w:jc w:val="both"/>
              <w:rPr>
                <w:sz w:val="18"/>
                <w:szCs w:val="18"/>
              </w:rPr>
            </w:pPr>
            <w:r>
              <w:rPr>
                <w:sz w:val="18"/>
                <w:szCs w:val="18"/>
              </w:rPr>
              <w:t> </w:t>
            </w:r>
          </w:p>
          <w:p w:rsidR="005F28A9" w:rsidRDefault="005F28A9">
            <w:pPr>
              <w:pStyle w:val="aa"/>
              <w:spacing w:before="0" w:beforeAutospacing="0" w:after="0" w:afterAutospacing="0"/>
              <w:jc w:val="both"/>
              <w:rPr>
                <w:sz w:val="18"/>
                <w:szCs w:val="18"/>
              </w:rPr>
            </w:pPr>
            <w:r>
              <w:rPr>
                <w:sz w:val="18"/>
                <w:szCs w:val="18"/>
              </w:rPr>
              <w:t>Исполнитель       ____________________      ___________________    ___________________________     ______________________                  </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vertAlign w:val="subscript"/>
              </w:rPr>
              <w:t>                                      (должность)                                         (подпись)                       </w:t>
            </w:r>
          </w:p>
        </w:tc>
        <w:tc>
          <w:tcPr>
            <w:tcW w:w="477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r>
              <w:rPr>
                <w:sz w:val="18"/>
                <w:szCs w:val="18"/>
                <w:vertAlign w:val="subscript"/>
              </w:rPr>
              <w:t>(расшифровка подписи)                                  (телефон)</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10650"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F28A9" w:rsidRDefault="005F28A9">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pStyle w:val="aa"/>
              <w:spacing w:before="0" w:beforeAutospacing="0" w:after="0" w:afterAutospacing="0"/>
              <w:jc w:val="both"/>
              <w:rPr>
                <w:sz w:val="18"/>
                <w:szCs w:val="18"/>
              </w:rPr>
            </w:pPr>
            <w:r>
              <w:rPr>
                <w:sz w:val="18"/>
                <w:szCs w:val="18"/>
              </w:rPr>
              <w:t> </w:t>
            </w:r>
          </w:p>
        </w:tc>
      </w:tr>
      <w:tr w:rsidR="005F28A9" w:rsidTr="005F28A9">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F28A9" w:rsidRDefault="005F28A9">
            <w:pPr>
              <w:rPr>
                <w:sz w:val="1"/>
              </w:rPr>
            </w:pPr>
          </w:p>
        </w:tc>
      </w:tr>
    </w:tbl>
    <w:p w:rsidR="005F28A9" w:rsidRDefault="005F28A9" w:rsidP="005F28A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F28A9" w:rsidRDefault="00BB6700" w:rsidP="005F28A9"/>
    <w:sectPr w:rsidR="00BB6700" w:rsidRPr="005F28A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6863"/>
    <w:rsid w:val="00127727"/>
    <w:rsid w:val="001314DB"/>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4802"/>
    <w:rsid w:val="00CD043C"/>
    <w:rsid w:val="00CF2C79"/>
    <w:rsid w:val="00CF3403"/>
    <w:rsid w:val="00CF592B"/>
    <w:rsid w:val="00CF72F8"/>
    <w:rsid w:val="00D0355A"/>
    <w:rsid w:val="00D04923"/>
    <w:rsid w:val="00D0658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7FCE"/>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11665</TotalTime>
  <Pages>9</Pages>
  <Words>3034</Words>
  <Characters>17298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316</cp:revision>
  <cp:lastPrinted>2019-03-04T06:14:00Z</cp:lastPrinted>
  <dcterms:created xsi:type="dcterms:W3CDTF">2019-02-20T10:58:00Z</dcterms:created>
  <dcterms:modified xsi:type="dcterms:W3CDTF">2025-04-14T07:51:00Z</dcterms:modified>
</cp:coreProperties>
</file>