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83" w:rsidRDefault="009D2883" w:rsidP="009D288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18 января 2019г. № 2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18 января  2019г.   № 2</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Постановление Администрации Большезмеинского сельсовета Щигровского района  от 26 июня 2018 года    №43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Большезмеинского сельсовета Щигровского района, и ежемесячной доплаты к пенсии выборным должностным лицам» считать утратившим силу.</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18.01.19г.  №  2</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Большезмеинского сельсовета Щигровского района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муниципальной услуги «Назначение и выплата пенсии за выслугу лет лицам, замещавшим должности муниципальной службы в администрации Большезмеинского сельсовета Щигровского района Курской области, и ежемесячной доплаты к пенсии выборным должностным лицам»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I.                   Общие положения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Административный регламент предоставления Администрацией Большезмеинского сельсовета Щигровского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Большезмеинского сельсовета Щигровского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лица, замещавшие должности муниципальной службы в  Администрации Большезмеинского сельсовета Щигровского  района;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лица, замещавшие выборные должности в Администрации Большезмеинского сельсовета Щигровского  района Курской области на постоянной основе;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либо их  уполномоченные представители  (далее - заявители).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Заявителями пенсии за выслугу лет  являются муниципальные служащие, которые: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имеют право на пенсию за выслугу лет, устанавливаемую к страховой пенсии по старости (инвалидности), назначенной в соответствии с </w:t>
      </w:r>
      <w:hyperlink r:id="rId5" w:history="1">
        <w:r>
          <w:rPr>
            <w:rStyle w:val="a7"/>
            <w:rFonts w:ascii="Tahoma" w:hAnsi="Tahoma" w:cs="Tahoma"/>
            <w:color w:val="33A6E3"/>
            <w:sz w:val="18"/>
            <w:szCs w:val="18"/>
          </w:rPr>
          <w:t>Федеральным законом</w:t>
        </w:r>
      </w:hyperlink>
      <w:r>
        <w:rPr>
          <w:rFonts w:ascii="Tahoma" w:hAnsi="Tahoma" w:cs="Tahoma"/>
          <w:color w:val="000000"/>
          <w:sz w:val="18"/>
          <w:szCs w:val="18"/>
        </w:rPr>
        <w:t> от 28.12.2013 № 400-ФЗ "О страховых пенсиях" либо досрочно назначенной  в соответствии с </w:t>
      </w:r>
      <w:hyperlink r:id="rId6" w:history="1">
        <w:r>
          <w:rPr>
            <w:rStyle w:val="a7"/>
            <w:rFonts w:ascii="Tahoma" w:hAnsi="Tahoma" w:cs="Tahoma"/>
            <w:color w:val="33A6E3"/>
            <w:sz w:val="18"/>
            <w:szCs w:val="18"/>
          </w:rPr>
          <w:t>Законом</w:t>
        </w:r>
      </w:hyperlink>
      <w:r>
        <w:rPr>
          <w:rStyle w:val="ab"/>
          <w:rFonts w:ascii="Tahoma" w:hAnsi="Tahoma" w:cs="Tahoma"/>
          <w:color w:val="000000"/>
          <w:sz w:val="18"/>
          <w:szCs w:val="18"/>
        </w:rPr>
        <w:t> </w:t>
      </w:r>
      <w:r>
        <w:rPr>
          <w:rFonts w:ascii="Tahoma" w:hAnsi="Tahoma" w:cs="Tahoma"/>
          <w:color w:val="000000"/>
          <w:sz w:val="18"/>
          <w:szCs w:val="18"/>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Pr>
            <w:rStyle w:val="a7"/>
            <w:rFonts w:ascii="Tahoma" w:hAnsi="Tahoma" w:cs="Tahoma"/>
            <w:color w:val="33A6E3"/>
            <w:sz w:val="18"/>
            <w:szCs w:val="18"/>
          </w:rPr>
          <w:t>приложению</w:t>
        </w:r>
      </w:hyperlink>
      <w:r>
        <w:rPr>
          <w:rStyle w:val="ab"/>
          <w:rFonts w:ascii="Tahoma" w:hAnsi="Tahoma" w:cs="Tahoma"/>
          <w:color w:val="000000"/>
          <w:sz w:val="18"/>
          <w:szCs w:val="18"/>
        </w:rPr>
        <w:t> </w:t>
      </w:r>
      <w:r>
        <w:rPr>
          <w:rFonts w:ascii="Tahoma" w:hAnsi="Tahoma" w:cs="Tahoma"/>
          <w:color w:val="000000"/>
          <w:sz w:val="18"/>
          <w:szCs w:val="18"/>
        </w:rPr>
        <w:t>к </w:t>
      </w:r>
      <w:hyperlink r:id="rId8" w:history="1">
        <w:r>
          <w:rPr>
            <w:rStyle w:val="a7"/>
            <w:rFonts w:ascii="Tahoma" w:hAnsi="Tahoma" w:cs="Tahoma"/>
            <w:color w:val="33A6E3"/>
            <w:sz w:val="18"/>
            <w:szCs w:val="18"/>
          </w:rPr>
          <w:t>Федеральному закону</w:t>
        </w:r>
      </w:hyperlink>
      <w:r>
        <w:rPr>
          <w:rFonts w:ascii="Tahoma" w:hAnsi="Tahoma" w:cs="Tahoma"/>
          <w:color w:val="000000"/>
          <w:sz w:val="18"/>
          <w:szCs w:val="18"/>
        </w:rPr>
        <w:t> от 15.12.2001 №166-ФЗ "О государственном пенсионном обеспечении в Российской Федерации: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Год назначения пенсии за выслугу лет</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Стаж для назначения пенсии за выслугу лет в соответствующем году</w:t>
            </w:r>
          </w:p>
        </w:tc>
      </w:tr>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2017</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15 лет 6 месяцев</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2018</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16 лет</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2019</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16 лет 6 месяцев</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2020</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17 лет</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2021</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17 лет 6 месяцев</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2022</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18 лет</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2023</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18 лет 6 месяцев</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2024</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19 лет</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2025</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19 лет 6 месяцев</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9D2883" w:rsidTr="009D2883">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2026 и последующие годы</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D2883" w:rsidRDefault="009D2883">
            <w:pPr>
              <w:pStyle w:val="aa"/>
              <w:spacing w:before="0" w:beforeAutospacing="0" w:after="0" w:afterAutospacing="0"/>
              <w:jc w:val="both"/>
              <w:rPr>
                <w:sz w:val="18"/>
                <w:szCs w:val="18"/>
              </w:rPr>
            </w:pPr>
            <w:r>
              <w:rPr>
                <w:sz w:val="18"/>
                <w:szCs w:val="18"/>
              </w:rPr>
              <w:t>20 лет</w:t>
            </w:r>
          </w:p>
        </w:tc>
      </w:tr>
    </w:tbl>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соглашение сторон;</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расторжение трудового договора по инициативе муниципального служащего;</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 муниципального служащего от продолжения работы в связи с изменением определенных сторонами условий трудового договора;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Pr>
            <w:rStyle w:val="a7"/>
            <w:rFonts w:ascii="Tahoma" w:hAnsi="Tahoma" w:cs="Tahoma"/>
            <w:color w:val="33A6E3"/>
            <w:sz w:val="18"/>
            <w:szCs w:val="18"/>
          </w:rPr>
          <w:t>частью 2 статьи 19</w:t>
        </w:r>
      </w:hyperlink>
      <w:r>
        <w:rPr>
          <w:rFonts w:ascii="Tahoma" w:hAnsi="Tahoma" w:cs="Tahoma"/>
          <w:color w:val="000000"/>
          <w:sz w:val="18"/>
          <w:szCs w:val="18"/>
        </w:rPr>
        <w:t>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 муниципального служащего от перевода в другую местность вместе с представителем нанимателя (работодателем);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наличие заболевания, препятствующего прохождению муниципальной службы и подтвержденного заключением медицинской организации;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сокращение численности или штата муниципальных служащих в органах местного самоуправления и их аппаратах;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ликвидация органов местного самоуправления;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признание муниципального служащего недееспособным или ограниченно дееспособным решением суда, вступившим в законную силу.</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Pr>
            <w:rStyle w:val="a7"/>
            <w:rFonts w:ascii="Tahoma" w:hAnsi="Tahoma" w:cs="Tahoma"/>
            <w:color w:val="33A6E3"/>
            <w:sz w:val="18"/>
            <w:szCs w:val="18"/>
          </w:rPr>
          <w:t>Федеральным законом</w:t>
        </w:r>
      </w:hyperlink>
      <w:r>
        <w:rPr>
          <w:rFonts w:ascii="Tahoma" w:hAnsi="Tahoma" w:cs="Tahoma"/>
          <w:color w:val="000000"/>
          <w:sz w:val="18"/>
          <w:szCs w:val="18"/>
        </w:rPr>
        <w:t> от 28.12.2013  № 400-ФЗ "О страховых пенсиях".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Заявителями ежемесячной доплаты к страховой пенсии по старости (инвалидности)  являются лица, замещавшие выборные должности в Администрации Большезмеинского сельсовета Щигровского  района Курской области на постоянной основе: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 на установление ежемесячной доплаты к страховой пенсии по старости (инвалидности) определяется Правилами обращения за ежемесячной доплатой к страховой пенсии лиц, осуществляющих полномочия выборного должностного лица местного самоуправления Большезмеинского сельсовета на постоянной основе, утвержденными решением Собрания депутатов Большезмеинского сельсовета от 07.04.2017 года № 13-42-6.</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индивидуальное информирование (устное, письменное);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12" w:history="1">
        <w:r>
          <w:rPr>
            <w:rStyle w:val="a7"/>
            <w:rFonts w:ascii="Tahoma" w:hAnsi="Tahoma" w:cs="Tahoma"/>
            <w:color w:val="33A6E3"/>
            <w:sz w:val="18"/>
            <w:szCs w:val="18"/>
          </w:rPr>
          <w:t>www.bolzmey.rkursk.ru</w:t>
        </w:r>
      </w:hyperlink>
      <w:r>
        <w:rPr>
          <w:rFonts w:ascii="Tahoma" w:hAnsi="Tahoma" w:cs="Tahoma"/>
          <w:color w:val="000000"/>
          <w:sz w:val="18"/>
          <w:szCs w:val="18"/>
        </w:rPr>
        <w:t> и  на Едином портале </w:t>
      </w:r>
      <w:hyperlink r:id="rId13" w:history="1">
        <w:r>
          <w:rPr>
            <w:rStyle w:val="a7"/>
            <w:rFonts w:ascii="Tahoma" w:hAnsi="Tahoma" w:cs="Tahoma"/>
            <w:color w:val="33A6E3"/>
            <w:sz w:val="18"/>
            <w:szCs w:val="18"/>
          </w:rPr>
          <w:t>https://www.gosuslugi.ru.»</w:t>
        </w:r>
      </w:hyperlink>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Назначение и выплата пенсии за выслугу лет лицам, замещавшим должности муниципальной службы в администрации Большезмеинского сельсовета Щигровского  района Курской области, и ежемесячной доплаты к пенсии выборным должностным лицам.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предоставляющего муниципальную услугу</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Администрацией Большезмеинского сельсовета Щигровского  района Курской области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отделение Пенсионного фонда  Российской Федерации по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Собрание депутатов Большезмеинского сельсовета Щигровского  района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кредитные организации в части зачисления денежных средств на лицевые счета получателей;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федеральное государственное унитарное предприятие «Почта России» (далее по тексту - ФГУП), в части доставки денежных средств получателю;</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комитет социального обеспечения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решение о назначении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 в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предоставления услуги не более  30  календарных дней со дня подачи заявления и документов.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на Едином портале https://www.gosuslugi.ru..</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назначения (перерасчета) пенсии за выслугу лет заявитель предоставляет следующие документы: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w:t>
      </w:r>
      <w:hyperlink r:id="rId15" w:history="1">
        <w:r>
          <w:rPr>
            <w:rStyle w:val="a7"/>
            <w:rFonts w:ascii="Tahoma" w:hAnsi="Tahoma" w:cs="Tahoma"/>
            <w:color w:val="33A6E3"/>
            <w:sz w:val="18"/>
            <w:szCs w:val="18"/>
          </w:rPr>
          <w:t>заявление</w:t>
        </w:r>
      </w:hyperlink>
      <w:r>
        <w:rPr>
          <w:rFonts w:ascii="Tahoma" w:hAnsi="Tahoma" w:cs="Tahoma"/>
          <w:color w:val="000000"/>
          <w:sz w:val="18"/>
          <w:szCs w:val="18"/>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трудовой книжки;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копия паспорта;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военного билета (при наличии).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Заявление может подано:</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 электронной форме,  путем направления электронного документа на официальную электронную почту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решения об освобождении от должности муниципальной службы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справка о должностях, периодах работы (службы), которые включаются в стаж муниципальной службы для назначения пенсии за выслугу лет;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представление Администрации Большезмеинского сельсовета Щигровского  района;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2.8.Указание на запрет требовать от заявителя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w:t>
      </w:r>
      <w:r>
        <w:rPr>
          <w:rStyle w:val="ab"/>
          <w:rFonts w:ascii="Tahoma" w:hAnsi="Tahoma" w:cs="Tahoma"/>
          <w:color w:val="000000"/>
          <w:sz w:val="18"/>
          <w:szCs w:val="18"/>
        </w:rPr>
        <w:lastRenderedPageBreak/>
        <w:t>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не предусмотрено.</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Основания для приостановления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2.10.1.1. Предоставление муниципальной услуги  приостанавливается в период нахождения заявителя на муниципальной службе;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несоответствие муниципального служащего области требованиям, изложенным в пункте 1.2.1 настоящего Административного регламента;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недостоверность сведений, содержащихся в заявлении и (или) документах, предусмотренных   пунктом  </w:t>
      </w:r>
      <w:hyperlink r:id="rId17" w:history="1">
        <w:r>
          <w:rPr>
            <w:rStyle w:val="a7"/>
            <w:rFonts w:ascii="Tahoma" w:hAnsi="Tahoma" w:cs="Tahoma"/>
            <w:color w:val="33A6E3"/>
            <w:sz w:val="18"/>
            <w:szCs w:val="18"/>
          </w:rPr>
          <w:t>2.6.1</w:t>
        </w:r>
      </w:hyperlink>
      <w:r>
        <w:rPr>
          <w:rFonts w:ascii="Tahoma" w:hAnsi="Tahoma" w:cs="Tahoma"/>
          <w:color w:val="000000"/>
          <w:sz w:val="18"/>
          <w:szCs w:val="18"/>
        </w:rPr>
        <w:t> настоящего административного регламента.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которые являются необходимыми и обязательными для предоставления муниципальной услуги, не предусмотрены.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w:t>
      </w:r>
      <w:r>
        <w:rPr>
          <w:rFonts w:ascii="Tahoma" w:hAnsi="Tahoma" w:cs="Tahoma"/>
          <w:color w:val="000000"/>
          <w:sz w:val="18"/>
          <w:szCs w:val="18"/>
        </w:rPr>
        <w:t> </w:t>
      </w:r>
      <w:r>
        <w:rPr>
          <w:rStyle w:val="ab"/>
          <w:rFonts w:ascii="Tahoma" w:hAnsi="Tahoma" w:cs="Tahoma"/>
          <w:color w:val="000000"/>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которые являются необходимыми и обязательными для предоставления муниципальной услуги, не предусмотрены.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r>
        <w:rPr>
          <w:rStyle w:val="ab"/>
          <w:rFonts w:ascii="Tahoma" w:hAnsi="Tahoma" w:cs="Tahoma"/>
          <w:color w:val="000000"/>
          <w:sz w:val="18"/>
          <w:szCs w:val="18"/>
        </w:rPr>
        <w:t> </w:t>
      </w:r>
      <w:r>
        <w:rPr>
          <w:rFonts w:ascii="Tahoma" w:hAnsi="Tahoma" w:cs="Tahoma"/>
          <w:color w:val="000000"/>
          <w:sz w:val="18"/>
          <w:szCs w:val="18"/>
        </w:rPr>
        <w:t>и их продолжительность;</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Исчерпывающий перечень административных процедур:</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организация выплаты пенсии за выслугу лет (доплаты к трудовой пенсии).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3.1.3. Заявитель также имеет право направить заявление и документы почтовым отправлением или по электронной почте.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Специалист Администрации по кадровой работе (далее - ответственный исполнитель):</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сличает подлинники документов с их копиями;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Срок выполнения административной  процедуры составляет  1 рабочий день.</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наличие обращения заявителя за получением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Способ фиксации результата выполнения административной процедуры  - запись в Журнале регистрации заявлений.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Срок выполнения административной  процедуры составляет  7 рабочих дней.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ответа на межведомственный запрос.</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материалов, необходимых для предоставления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и  принятие решения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в течение 3-х рабочих дней подготавливает проект распоряжения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Подготовленный проект распоряжения передается на подпись  района.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Глава  Большезмеинского сельсовета Щигровского  района, либо должностное лицо  его замещающее,   в течение одного рабочего дня подписывает распоряжение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3.3.7. Подписанное распоряжение регистрируется в установленном порядке.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Максимальный срок выполнения административной процедуры – не более 10 рабочих дней.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Критерием принятия решения  является  наличие (отсутствие) права заявителя на получение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3.3.12. Способ фиксации результата  выполнения административной процедуры - зарегистрированное распоряжение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Организация выплаты пенсии за выслугу лет (доплаты к трудовой  пенсии).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зарегистрированное распоряжение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3.4.5.Критерием принятия решения является наличие зарегистрированного распоряжения Администрации.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3.4.6.Результатом административной процедуры  является  выплата пенсии за выслугу лет либо доплата к трудовой пенсии  заявителю.</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3.4.7. Способ фиксации результата  выполнения  административной процедуры  не предусмотрен.</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исходящей документации.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4.1.2. Периодичность осуществления текущего контроля устанавливается распоряжением ГлавыБольшезмеинского сельсовета Щигровского  района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9"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или информации либо осуществления действий, представление или осуществление которых не предусмотрено</w:t>
      </w:r>
      <w:r>
        <w:rPr>
          <w:rFonts w:ascii="Tahoma" w:hAnsi="Tahoma" w:cs="Tahoma"/>
          <w:color w:val="000000"/>
          <w:sz w:val="18"/>
          <w:szCs w:val="18"/>
        </w:rPr>
        <w:t xml:space="preserve"> нормативными правовыми актами </w:t>
      </w:r>
      <w:r>
        <w:rPr>
          <w:rFonts w:ascii="Tahoma" w:hAnsi="Tahoma" w:cs="Tahoma"/>
          <w:color w:val="000000"/>
          <w:sz w:val="18"/>
          <w:szCs w:val="18"/>
        </w:rPr>
        <w:lastRenderedPageBreak/>
        <w:t>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w:t>
      </w: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5.4.4. Жалоба должна содержать:</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w:t>
      </w:r>
      <w:r>
        <w:rPr>
          <w:rFonts w:ascii="Tahoma" w:hAnsi="Tahoma" w:cs="Tahoma"/>
          <w:color w:val="000000"/>
          <w:sz w:val="18"/>
          <w:szCs w:val="18"/>
        </w:rPr>
        <w:t> </w:t>
      </w:r>
      <w:r>
        <w:rPr>
          <w:rStyle w:val="ab"/>
          <w:rFonts w:ascii="Tahoma" w:hAnsi="Tahoma" w:cs="Tahoma"/>
          <w:color w:val="000000"/>
          <w:sz w:val="18"/>
          <w:szCs w:val="1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20"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D2883" w:rsidRDefault="009D2883" w:rsidP="009D28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9D2883" w:rsidRDefault="00BB6700" w:rsidP="009D2883"/>
    <w:sectPr w:rsidR="00BB6700" w:rsidRPr="009D288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9DB"/>
    <w:multiLevelType w:val="multilevel"/>
    <w:tmpl w:val="40E4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4BE4"/>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https://www.gosuslugi.ru./"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25128.1000" TargetMode="External"/><Relationship Id="rId12" Type="http://schemas.openxmlformats.org/officeDocument/2006/relationships/hyperlink" Target="http://www.prigorod.rkursk.ru/"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CA807A86FDA95D4B5B6C5AE2F0E14F0CBDF75AC7D197F90AE28E1629C384331D92067CC6C7FECC50BR5J"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1E4B1667937444D9C9D0EDA0BEDCC0C7E8064701CB810CD5B0D12348EC30F30E417AA866DC02868D5D4357f9Z7I" TargetMode="External"/><Relationship Id="rId23" Type="http://schemas.microsoft.com/office/2007/relationships/stylesWithEffects" Target="stylesWithEffects.xml"/><Relationship Id="rId10" Type="http://schemas.openxmlformats.org/officeDocument/2006/relationships/hyperlink" Target="garantf1://70452688.0"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http://_________________/"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13403</TotalTime>
  <Pages>16</Pages>
  <Words>9989</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435</cp:revision>
  <cp:lastPrinted>2019-03-04T06:14:00Z</cp:lastPrinted>
  <dcterms:created xsi:type="dcterms:W3CDTF">2019-02-20T10:58:00Z</dcterms:created>
  <dcterms:modified xsi:type="dcterms:W3CDTF">2025-04-15T12:49:00Z</dcterms:modified>
</cp:coreProperties>
</file>