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F8" w:rsidRDefault="009060F8" w:rsidP="009060F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01 февраля 2019 года № 16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 февраля 2019 года  № 16</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«Присвоение адресов объектам адресации, изменение,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аннулирование адресов</w:t>
      </w:r>
      <w:r>
        <w:rPr>
          <w:rFonts w:ascii="Tahoma" w:hAnsi="Tahoma" w:cs="Tahoma"/>
          <w:color w:val="000000"/>
          <w:sz w:val="18"/>
          <w:szCs w:val="18"/>
        </w:rPr>
        <w:t>»</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26.06.2018 года №47 «Присвоение адресов объектам адресации, изменение, аннулирование адресов» считать утратившими силу.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01.02. 2019 г. № 16</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9060F8" w:rsidRDefault="009060F8" w:rsidP="009060F8">
      <w:pPr>
        <w:pStyle w:val="2"/>
        <w:shd w:val="clear" w:color="auto" w:fill="EEEEEE"/>
        <w:spacing w:before="0"/>
        <w:rPr>
          <w:rFonts w:ascii="Tahoma" w:hAnsi="Tahoma" w:cs="Tahoma"/>
          <w:color w:val="000000"/>
          <w:sz w:val="36"/>
          <w:szCs w:val="36"/>
        </w:rPr>
      </w:pPr>
      <w:r>
        <w:rPr>
          <w:rStyle w:val="ab"/>
          <w:rFonts w:ascii="Tahoma" w:hAnsi="Tahoma" w:cs="Tahoma"/>
          <w:b/>
          <w:bCs/>
          <w:color w:val="000000"/>
        </w:rPr>
        <w:lastRenderedPageBreak/>
        <w:t> </w:t>
      </w:r>
    </w:p>
    <w:p w:rsidR="009060F8" w:rsidRDefault="009060F8" w:rsidP="009060F8">
      <w:pPr>
        <w:pStyle w:val="2"/>
        <w:shd w:val="clear" w:color="auto" w:fill="EEEEEE"/>
        <w:spacing w:before="0"/>
        <w:rPr>
          <w:rFonts w:ascii="Tahoma" w:hAnsi="Tahoma" w:cs="Tahoma"/>
          <w:color w:val="000000"/>
        </w:rPr>
      </w:pPr>
      <w:r>
        <w:rPr>
          <w:rFonts w:ascii="Tahoma" w:hAnsi="Tahoma" w:cs="Tahoma"/>
          <w:color w:val="000000"/>
        </w:rPr>
        <w:t>Административный  регламент  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5" w:history="1">
        <w:r>
          <w:rPr>
            <w:rStyle w:val="a7"/>
            <w:rFonts w:ascii="Tahom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Pr>
          <w:rStyle w:val="ac"/>
          <w:rFonts w:ascii="Tahoma" w:hAnsi="Tahoma" w:cs="Tahoma"/>
          <w:color w:val="000000"/>
          <w:sz w:val="18"/>
          <w:szCs w:val="18"/>
        </w:rPr>
        <w:t>.</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1.3. Требования к порядку информирования о предоставлении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краткое описание порядка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Щигровского района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ляются: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  18   рабочих дней  со дня поступления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присвоения адреса вновь образованному земельному участку и вновь созданному объекту капитального строительства</w:t>
      </w:r>
      <w:r>
        <w:rPr>
          <w:rStyle w:val="ac"/>
          <w:rFonts w:ascii="Tahoma" w:hAnsi="Tahoma" w:cs="Tahoma"/>
          <w:color w:val="000000"/>
          <w:sz w:val="18"/>
          <w:szCs w:val="18"/>
        </w:rPr>
        <w:t> - </w:t>
      </w:r>
      <w:r>
        <w:rPr>
          <w:rFonts w:ascii="Tahoma" w:hAnsi="Tahoma" w:cs="Tahoma"/>
          <w:color w:val="000000"/>
          <w:sz w:val="18"/>
          <w:szCs w:val="18"/>
        </w:rPr>
        <w:t>12 календарных дней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Оснований для приостановления предоставления муниципальной услуги законодательством не предусмотрено.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7"/>
            <w:rFonts w:ascii="Tahom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2.9. Исчерпывающий перечень оснований для отказа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приеме документов, необходимых для предоставления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w:t>
      </w:r>
      <w:r>
        <w:rPr>
          <w:rFonts w:ascii="Tahoma" w:hAnsi="Tahoma" w:cs="Tahoma"/>
          <w:color w:val="000000"/>
          <w:sz w:val="18"/>
          <w:szCs w:val="18"/>
        </w:rPr>
        <w:t> </w:t>
      </w:r>
      <w:r>
        <w:rPr>
          <w:rStyle w:val="ab"/>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b"/>
          <w:rFonts w:ascii="Tahoma" w:hAnsi="Tahoma" w:cs="Tahoma"/>
          <w:color w:val="000000"/>
          <w:sz w:val="18"/>
          <w:szCs w:val="18"/>
        </w:rPr>
        <w:t>           или отказа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w:t>
      </w:r>
      <w:hyperlink r:id="rId14" w:history="1">
        <w:r>
          <w:rPr>
            <w:rStyle w:val="a7"/>
            <w:rFonts w:ascii="Tahoma" w:hAnsi="Tahoma" w:cs="Tahoma"/>
            <w:color w:val="33A6E3"/>
            <w:sz w:val="18"/>
            <w:szCs w:val="18"/>
          </w:rPr>
          <w:t>пунктах 5</w:t>
        </w:r>
      </w:hyperlink>
      <w:r>
        <w:rPr>
          <w:rFonts w:ascii="Tahoma" w:hAnsi="Tahoma" w:cs="Tahoma"/>
          <w:color w:val="000000"/>
          <w:sz w:val="18"/>
          <w:szCs w:val="18"/>
        </w:rPr>
        <w:t>, </w:t>
      </w:r>
      <w:hyperlink r:id="rId15" w:history="1">
        <w:r>
          <w:rPr>
            <w:rStyle w:val="a7"/>
            <w:rFonts w:ascii="Tahoma" w:hAnsi="Tahoma" w:cs="Tahoma"/>
            <w:color w:val="33A6E3"/>
            <w:sz w:val="18"/>
            <w:szCs w:val="18"/>
          </w:rPr>
          <w:t>8</w:t>
        </w:r>
      </w:hyperlink>
      <w:r>
        <w:rPr>
          <w:rFonts w:ascii="Tahoma" w:hAnsi="Tahoma" w:cs="Tahoma"/>
          <w:color w:val="000000"/>
          <w:sz w:val="18"/>
          <w:szCs w:val="18"/>
        </w:rPr>
        <w:t> - </w:t>
      </w:r>
      <w:hyperlink r:id="rId16" w:history="1">
        <w:r>
          <w:rPr>
            <w:rStyle w:val="a7"/>
            <w:rFonts w:ascii="Tahoma" w:hAnsi="Tahoma" w:cs="Tahoma"/>
            <w:color w:val="33A6E3"/>
            <w:sz w:val="18"/>
            <w:szCs w:val="18"/>
          </w:rPr>
          <w:t>11</w:t>
        </w:r>
      </w:hyperlink>
      <w:r>
        <w:rPr>
          <w:rFonts w:ascii="Tahoma" w:hAnsi="Tahoma" w:cs="Tahoma"/>
          <w:color w:val="000000"/>
          <w:sz w:val="18"/>
          <w:szCs w:val="18"/>
        </w:rPr>
        <w:t> и </w:t>
      </w:r>
      <w:hyperlink r:id="rId17" w:history="1">
        <w:r>
          <w:rPr>
            <w:rStyle w:val="a7"/>
            <w:rFonts w:ascii="Tahoma" w:hAnsi="Tahoma" w:cs="Tahoma"/>
            <w:color w:val="33A6E3"/>
            <w:sz w:val="18"/>
            <w:szCs w:val="18"/>
          </w:rPr>
          <w:t>14</w:t>
        </w:r>
      </w:hyperlink>
      <w:r>
        <w:rPr>
          <w:rFonts w:ascii="Tahoma" w:hAnsi="Tahoma" w:cs="Tahoma"/>
          <w:color w:val="000000"/>
          <w:sz w:val="18"/>
          <w:szCs w:val="18"/>
        </w:rPr>
        <w:t> - </w:t>
      </w:r>
      <w:hyperlink r:id="rId18" w:history="1">
        <w:r>
          <w:rPr>
            <w:rStyle w:val="a7"/>
            <w:rFonts w:ascii="Tahom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b"/>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2.17.1. Показатели доступности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b"/>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2.17.2. Показатели качества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2.17.3. При реализации своих функций многофункциональные центры не вправе требовать от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Исчерпывающий перечень административных процедур:</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b"/>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ответственный   исполнитель  Администрации: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(обязаны) принять необходимые меры по получению ответов на межведомственные запросы.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3.2.5.  Ответ на межведомственный запрос  регистрируется в установленном порядке.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Большезмеинского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3.4.Выдача (направление) заявителю результата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ascii="Tahoma" w:hAnsi="Tahoma" w:cs="Tahoma"/>
          <w:color w:val="000000"/>
          <w:sz w:val="18"/>
          <w:szCs w:val="18"/>
        </w:rPr>
        <w:lastRenderedPageBreak/>
        <w:t>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21"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w:t>
      </w:r>
      <w:r>
        <w:rPr>
          <w:rStyle w:val="ab"/>
          <w:rFonts w:ascii="Tahoma" w:hAnsi="Tahoma" w:cs="Tahoma"/>
          <w:color w:val="000000"/>
          <w:sz w:val="18"/>
          <w:szCs w:val="18"/>
        </w:rPr>
        <w:t>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Pr>
          <w:rFonts w:ascii="Tahoma" w:hAnsi="Tahoma" w:cs="Tahoma"/>
          <w:color w:val="000000"/>
          <w:sz w:val="18"/>
          <w:szCs w:val="18"/>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ОБУ «МФЦ» -  руководитель многофункционального центра;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о получении экземпляра документа.</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pPr w:leftFromText="45" w:rightFromText="45" w:vertAnchor="text"/>
        <w:tblW w:w="0" w:type="auto"/>
        <w:tblCellSpacing w:w="0" w:type="dxa"/>
        <w:tblCellMar>
          <w:left w:w="0" w:type="dxa"/>
          <w:right w:w="0" w:type="dxa"/>
        </w:tblCellMar>
        <w:tblLook w:val="04A0"/>
      </w:tblPr>
      <w:tblGrid>
        <w:gridCol w:w="435"/>
        <w:gridCol w:w="1650"/>
        <w:gridCol w:w="1785"/>
        <w:gridCol w:w="1576"/>
        <w:gridCol w:w="1200"/>
        <w:gridCol w:w="1771"/>
      </w:tblGrid>
      <w:tr w:rsidR="009060F8" w:rsidTr="009060F8">
        <w:trPr>
          <w:trHeight w:val="60"/>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60" w:lineRule="atLeast"/>
            </w:pPr>
            <w:r>
              <w:t> </w:t>
            </w:r>
          </w:p>
        </w:tc>
      </w:tr>
      <w:tr w:rsidR="009060F8" w:rsidTr="009060F8">
        <w:trPr>
          <w:trHeight w:val="3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30" w:lineRule="atLeast"/>
            </w:pPr>
            <w: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30" w:lineRule="atLeast"/>
            </w:pPr>
            <w: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410" w:type="dxa"/>
              <w:tblCellSpacing w:w="0" w:type="dxa"/>
              <w:tblCellMar>
                <w:left w:w="0" w:type="dxa"/>
                <w:right w:w="0" w:type="dxa"/>
              </w:tblCellMar>
              <w:tblLook w:val="04A0"/>
            </w:tblPr>
            <w:tblGrid>
              <w:gridCol w:w="1410"/>
            </w:tblGrid>
            <w:tr w:rsidR="009060F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pStyle w:val="aa"/>
                    <w:framePr w:hSpace="45" w:wrap="around" w:vAnchor="text" w:hAnchor="text"/>
                    <w:spacing w:before="0" w:beforeAutospacing="0" w:after="0" w:afterAutospacing="0"/>
                    <w:jc w:val="both"/>
                    <w:rPr>
                      <w:sz w:val="18"/>
                      <w:szCs w:val="18"/>
                    </w:rPr>
                  </w:pPr>
                  <w:r>
                    <w:rPr>
                      <w:sz w:val="18"/>
                      <w:szCs w:val="18"/>
                    </w:rPr>
                    <w:t> </w:t>
                  </w:r>
                </w:p>
              </w:tc>
            </w:tr>
          </w:tbl>
          <w:p w:rsidR="009060F8" w:rsidRDefault="009060F8">
            <w:pPr>
              <w:spacing w:line="30" w:lineRule="atLeast"/>
            </w:pPr>
            <w:r>
              <w:t> </w:t>
            </w:r>
          </w:p>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r>
      <w:tr w:rsidR="009060F8" w:rsidTr="009060F8">
        <w:trPr>
          <w:trHeight w:val="57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060F8" w:rsidRDefault="009060F8">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060F8" w:rsidRDefault="009060F8"/>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r>
              <w:t> </w:t>
            </w:r>
          </w:p>
        </w:tc>
        <w:tc>
          <w:tcPr>
            <w:tcW w:w="16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05" w:type="dxa"/>
              <w:tblCellSpacing w:w="0" w:type="dxa"/>
              <w:tblCellMar>
                <w:left w:w="0" w:type="dxa"/>
                <w:right w:w="0" w:type="dxa"/>
              </w:tblCellMar>
              <w:tblLook w:val="04A0"/>
            </w:tblPr>
            <w:tblGrid>
              <w:gridCol w:w="1605"/>
            </w:tblGrid>
            <w:tr w:rsidR="009060F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pStyle w:val="aa"/>
                    <w:framePr w:hSpace="45" w:wrap="around" w:vAnchor="text" w:hAnchor="text"/>
                    <w:spacing w:before="0" w:beforeAutospacing="0" w:after="0" w:afterAutospacing="0"/>
                    <w:jc w:val="both"/>
                    <w:rPr>
                      <w:sz w:val="18"/>
                      <w:szCs w:val="18"/>
                    </w:rPr>
                  </w:pPr>
                  <w:r>
                    <w:rPr>
                      <w:sz w:val="18"/>
                      <w:szCs w:val="18"/>
                    </w:rPr>
                    <w:t> </w:t>
                  </w:r>
                </w:p>
              </w:tc>
            </w:tr>
          </w:tbl>
          <w:p w:rsidR="009060F8" w:rsidRDefault="009060F8">
            <w:r>
              <w:t> </w:t>
            </w:r>
          </w:p>
        </w:tc>
      </w:tr>
      <w:tr w:rsidR="009060F8" w:rsidTr="009060F8">
        <w:trPr>
          <w:trHeight w:val="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pPr>
              <w:spacing w:line="75" w:lineRule="atLeast"/>
            </w:pPr>
            <w: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060F8" w:rsidRDefault="009060F8"/>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060F8" w:rsidRDefault="009060F8"/>
        </w:tc>
      </w:tr>
      <w:tr w:rsidR="009060F8" w:rsidTr="009060F8">
        <w:trPr>
          <w:trHeight w:val="36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060F8" w:rsidRDefault="009060F8">
            <w: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060F8" w:rsidRDefault="009060F8"/>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c>
          <w:tcPr>
            <w:tcW w:w="0" w:type="auto"/>
            <w:vAlign w:val="center"/>
            <w:hideMark/>
          </w:tcPr>
          <w:p w:rsidR="009060F8" w:rsidRDefault="009060F8">
            <w:pPr>
              <w:rPr>
                <w:sz w:val="20"/>
                <w:szCs w:val="20"/>
              </w:rPr>
            </w:pPr>
          </w:p>
        </w:tc>
      </w:tr>
    </w:tbl>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060F8" w:rsidRDefault="009060F8" w:rsidP="009060F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060F8" w:rsidRDefault="009060F8" w:rsidP="009060F8">
      <w:pPr>
        <w:shd w:val="clear" w:color="auto" w:fill="EEEEEE"/>
        <w:rPr>
          <w:rFonts w:ascii="Tahoma" w:hAnsi="Tahoma" w:cs="Tahoma"/>
          <w:color w:val="000000"/>
          <w:sz w:val="18"/>
          <w:szCs w:val="18"/>
        </w:rPr>
      </w:pPr>
    </w:p>
    <w:p w:rsidR="009060F8" w:rsidRDefault="009060F8" w:rsidP="009060F8">
      <w:pPr>
        <w:shd w:val="clear" w:color="auto" w:fill="EEEEEE"/>
        <w:jc w:val="center"/>
        <w:rPr>
          <w:rFonts w:ascii="Tahoma" w:hAnsi="Tahoma" w:cs="Tahoma"/>
          <w:color w:val="999999"/>
          <w:sz w:val="15"/>
          <w:szCs w:val="15"/>
        </w:rPr>
      </w:pPr>
      <w:r>
        <w:rPr>
          <w:rFonts w:ascii="Tahoma" w:hAnsi="Tahoma" w:cs="Tahoma"/>
          <w:color w:val="999999"/>
          <w:sz w:val="15"/>
          <w:szCs w:val="15"/>
        </w:rPr>
        <w:t>Создан: 03.02.2019 15:41. Последнее изменение: 03.02.2019 15:41.</w:t>
      </w:r>
    </w:p>
    <w:p w:rsidR="00BB6700" w:rsidRPr="009060F8" w:rsidRDefault="00BB6700" w:rsidP="009060F8"/>
    <w:sectPr w:rsidR="00BB6700" w:rsidRPr="009060F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B3A59"/>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24" Type="http://schemas.microsoft.com/office/2007/relationships/stylesWithEffects" Target="stylesWithEffects.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theme" Target="theme/theme1.xml"/><Relationship Id="rId10" Type="http://schemas.openxmlformats.org/officeDocument/2006/relationships/hyperlink" Target="http://_________________/"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13398</TotalTime>
  <Pages>16</Pages>
  <Words>10506</Words>
  <Characters>59887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420</cp:revision>
  <cp:lastPrinted>2019-03-04T06:14:00Z</cp:lastPrinted>
  <dcterms:created xsi:type="dcterms:W3CDTF">2019-02-20T10:58:00Z</dcterms:created>
  <dcterms:modified xsi:type="dcterms:W3CDTF">2025-04-15T12:44:00Z</dcterms:modified>
</cp:coreProperties>
</file>