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09" w:rsidRDefault="007F5309" w:rsidP="007F530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01 февраля 2019г. №19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01 февраля  2019г.     №19</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ahoma" w:hAnsi="Tahoma" w:cs="Tahoma"/>
          <w:color w:val="000000"/>
          <w:sz w:val="18"/>
          <w:szCs w:val="18"/>
        </w:rPr>
        <w:t>»</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Style w:val="ab"/>
          <w:rFonts w:ascii="Tahoma" w:hAnsi="Tahoma" w:cs="Tahoma"/>
          <w:color w:val="000000"/>
          <w:sz w:val="18"/>
          <w:szCs w:val="18"/>
        </w:rPr>
        <w:t>»</w:t>
      </w:r>
      <w:r>
        <w:rPr>
          <w:rFonts w:ascii="Tahoma" w:hAnsi="Tahoma" w:cs="Tahoma"/>
          <w:color w:val="000000"/>
          <w:sz w:val="18"/>
          <w:szCs w:val="18"/>
        </w:rPr>
        <w:t>».</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24.07.2018 года № 67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утратившими силу.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01.02. 2019 г.№19</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ac"/>
          <w:rFonts w:ascii="Tahoma" w:hAnsi="Tahoma" w:cs="Tahoma"/>
          <w:color w:val="000000"/>
          <w:sz w:val="18"/>
          <w:szCs w:val="18"/>
        </w:rPr>
        <w:t> </w:t>
      </w:r>
      <w:r>
        <w:rPr>
          <w:rFonts w:ascii="Tahoma" w:hAnsi="Tahoma" w:cs="Tahoma"/>
          <w:color w:val="000000"/>
          <w:sz w:val="18"/>
          <w:szCs w:val="1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w:t>
      </w:r>
      <w:r>
        <w:rPr>
          <w:rFonts w:ascii="Tahoma" w:hAnsi="Tahoma" w:cs="Tahoma"/>
          <w:color w:val="000000"/>
          <w:sz w:val="18"/>
          <w:szCs w:val="18"/>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7"/>
            <w:rFonts w:ascii="Tahoma" w:hAnsi="Tahoma" w:cs="Tahoma"/>
            <w:color w:val="33A6E3"/>
            <w:sz w:val="18"/>
            <w:szCs w:val="18"/>
          </w:rPr>
          <w:t>http:// www.bolzmey.rkursk.ru</w:t>
        </w:r>
      </w:hyperlink>
      <w:r>
        <w:rPr>
          <w:rFonts w:ascii="Tahoma" w:hAnsi="Tahoma" w:cs="Tahoma"/>
          <w:color w:val="000000"/>
          <w:sz w:val="18"/>
          <w:szCs w:val="18"/>
        </w:rPr>
        <w:t>,и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u w:val="single"/>
        </w:rPr>
        <w:t>.</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2.2. Наименование органа местного самоуправления, предоставляющего  муниципальную услугу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 договора аренды, договора купли - продажи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 предоставлении земельного участка в собственность бесплатно;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предоставлении земельного участка с обоснованием причин отказа.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 возврате заявления о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Pr>
            <w:rStyle w:val="a7"/>
            <w:rFonts w:ascii="Tahoma" w:hAnsi="Tahoma" w:cs="Tahoma"/>
            <w:color w:val="33A6E3"/>
            <w:sz w:val="18"/>
            <w:szCs w:val="18"/>
          </w:rPr>
          <w:t>www.bolzmey.rkursk.ru</w:t>
        </w:r>
      </w:hyperlink>
      <w:r>
        <w:rPr>
          <w:rFonts w:ascii="Tahoma" w:hAnsi="Tahoma" w:cs="Tahoma"/>
          <w:color w:val="000000"/>
          <w:sz w:val="18"/>
          <w:szCs w:val="18"/>
        </w:rPr>
        <w:t> в сети «Интернет», а также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Для предоставления земельного участка в собственность или аренду без проведения торгов необходимы следующие документы: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фамилия, имя, отчество, место жительства заявителя и реквизиты документа, удостоверяющего личность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кадастровый номер испрашиваемого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цель использования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почтовый адрес и (или) адрес электронной почты для связи с заявителем;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К заявлению прилагаются следующие документы: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0" w:history="1">
        <w:r>
          <w:rPr>
            <w:rStyle w:val="a7"/>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копия документа, подтверждающего личность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Заявитель вправе предоставить заявление и документы следующим способом: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w:t>
      </w:r>
      <w:r>
        <w:rPr>
          <w:rStyle w:val="ab"/>
          <w:rFonts w:ascii="Tahoma" w:hAnsi="Tahoma" w:cs="Tahoma"/>
          <w:color w:val="000000"/>
          <w:sz w:val="18"/>
          <w:szCs w:val="18"/>
        </w:rPr>
        <w:lastRenderedPageBreak/>
        <w:t>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выписка из  ЕГРН на приобретаемый земельный участок;</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выписка из Единого государственного реестра юридических лиц (в случае если заявитель является юридическим лицом);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утвержденный проект планировки и утвержденный проект межевания территории;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w:t>
      </w:r>
      <w:r>
        <w:rPr>
          <w:rFonts w:ascii="Tahoma" w:hAnsi="Tahoma" w:cs="Tahoma"/>
          <w:color w:val="000000"/>
          <w:sz w:val="18"/>
          <w:szCs w:val="18"/>
        </w:rPr>
        <w:lastRenderedPageBreak/>
        <w:t>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w:t>
      </w:r>
      <w:r>
        <w:rPr>
          <w:rFonts w:ascii="Tahoma" w:hAnsi="Tahoma" w:cs="Tahoma"/>
          <w:color w:val="000000"/>
          <w:sz w:val="18"/>
          <w:szCs w:val="18"/>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Pr>
            <w:rStyle w:val="a7"/>
            <w:rFonts w:ascii="Tahoma" w:hAnsi="Tahoma" w:cs="Tahoma"/>
            <w:color w:val="33A6E3"/>
            <w:sz w:val="18"/>
            <w:szCs w:val="18"/>
          </w:rPr>
          <w:t>пунктом 6 статьи 39.10</w:t>
        </w:r>
      </w:hyperlink>
      <w:r>
        <w:rPr>
          <w:rFonts w:ascii="Tahoma" w:hAnsi="Tahoma" w:cs="Tahoma"/>
          <w:color w:val="000000"/>
          <w:sz w:val="18"/>
          <w:szCs w:val="18"/>
        </w:rPr>
        <w:t> Земельного Кодекса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Pr>
          <w:rFonts w:ascii="Tahoma" w:hAnsi="Tahoma" w:cs="Tahoma"/>
          <w:color w:val="000000"/>
          <w:sz w:val="18"/>
          <w:szCs w:val="1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предоставление земельного участка на заявленном виде прав не допускается;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в отношении земельного участка, указанного в заявлении о его предоставлении, не установлен вид разрешенного использования;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указанный в заявлении о предоставлении земельного участка земельный участок не отнесен к определенной категории земель;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w:t>
      </w:r>
      <w:r>
        <w:rPr>
          <w:rFonts w:ascii="Tahoma" w:hAnsi="Tahoma" w:cs="Tahoma"/>
          <w:color w:val="000000"/>
          <w:sz w:val="18"/>
          <w:szCs w:val="18"/>
        </w:rPr>
        <w:t>муниципальной</w:t>
      </w:r>
      <w:r>
        <w:rPr>
          <w:rStyle w:val="ab"/>
          <w:rFonts w:ascii="Tahoma" w:hAnsi="Tahoma" w:cs="Tahoma"/>
          <w:color w:val="000000"/>
          <w:sz w:val="18"/>
          <w:szCs w:val="18"/>
        </w:rPr>
        <w:t>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транспортная или пешая доступность к местам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r>
        <w:rPr>
          <w:rFonts w:ascii="Tahoma" w:hAnsi="Tahoma" w:cs="Tahoma"/>
          <w:color w:val="000000"/>
          <w:sz w:val="18"/>
          <w:szCs w:val="18"/>
        </w:rPr>
        <w:t>:</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Администрацию, МФЦ для подачи запроса о предоставлении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hyperlink r:id="rId16"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hyperlink r:id="rId17"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w:t>
      </w:r>
      <w:r>
        <w:rPr>
          <w:rFonts w:ascii="Tahoma" w:hAnsi="Tahoma" w:cs="Tahoma"/>
          <w:color w:val="000000"/>
          <w:sz w:val="18"/>
          <w:szCs w:val="18"/>
        </w:rPr>
        <w:lastRenderedPageBreak/>
        <w:t>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w:t>
      </w:r>
      <w:r>
        <w:rPr>
          <w:rStyle w:val="ac"/>
          <w:rFonts w:ascii="Tahoma" w:hAnsi="Tahoma" w:cs="Tahoma"/>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решения о предоставлении (отказе в предоставлении) муниципальной  услуги и оформление результатов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3.1.Прием и регистрация заявления и документов, необходимых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Максимальный срок выполнения административной процедуры -   1 рабочий день.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 и прилагаемых документов у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Способом фиксации  результата  выполнения административной процедуры является регистрация заявления в Журнале регистрации заявлений.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России по Курской области.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Ответственный исполнитель приобщает ответ, полученный по межведомственному запросу к документам, представленным заявителем.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 Принятие решения о предоставлении (отказе в предоставлении) муниципальной  услуги и оформление результатов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9" w:history="1">
        <w:r>
          <w:rPr>
            <w:rStyle w:val="a7"/>
            <w:rFonts w:ascii="Tahoma" w:hAnsi="Tahoma" w:cs="Tahoma"/>
            <w:color w:val="33A6E3"/>
            <w:sz w:val="18"/>
            <w:szCs w:val="18"/>
          </w:rPr>
          <w:t>пунктом 2.6.2</w:t>
        </w:r>
      </w:hyperlink>
      <w:r>
        <w:rPr>
          <w:rFonts w:ascii="Tahoma" w:hAnsi="Tahoma" w:cs="Tahoma"/>
          <w:color w:val="000000"/>
          <w:sz w:val="18"/>
          <w:szCs w:val="18"/>
        </w:rPr>
        <w:t>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уполномоченным органом должны быть указаны причины возврата заявления о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Большезмеинского сельсовета Щигровского района или уполномоченное должностное лицо.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Максимальный срок выполнения административной процедуры  составляет 7 рабочих дней.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Критерии принятия решений - наличие или отсутствие оснований для отказа в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Результатом административной             процедуры является наличие одного из следующих документов: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земельного участка в собственность бесплатно;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о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постановлений.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наличие зарегистрированного: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 предоставлении земельного участка в собственность бесплатно;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об отказе в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уведомления о возврате заявления о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не позднее дня, следующего за днем поступления документов, </w:t>
      </w:r>
      <w:r>
        <w:rPr>
          <w:rStyle w:val="ab"/>
          <w:rFonts w:ascii="Tahoma" w:hAnsi="Tahoma" w:cs="Tahoma"/>
          <w:color w:val="000000"/>
          <w:sz w:val="18"/>
          <w:szCs w:val="18"/>
        </w:rPr>
        <w:t> </w:t>
      </w:r>
      <w:r>
        <w:rPr>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1 рабочий день с даты регистрации документа, являющегося результатом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3.5.6.Заявителю направляется уведомление о получении запроса с использованием Регионального портала.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0"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исходящей документации.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7"/>
            <w:rFonts w:ascii="Tahoma" w:hAnsi="Tahoma" w:cs="Tahoma"/>
            <w:color w:val="33A6E3"/>
            <w:sz w:val="18"/>
            <w:szCs w:val="18"/>
          </w:rPr>
          <w:t>https://www.gosuslugi.ru/</w:t>
        </w:r>
      </w:hyperlink>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23"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Pr>
          <w:rFonts w:ascii="Tahoma" w:hAnsi="Tahoma" w:cs="Tahoma"/>
          <w:color w:val="000000"/>
          <w:sz w:val="18"/>
          <w:szCs w:val="18"/>
        </w:rPr>
        <w:lastRenderedPageBreak/>
        <w:t>правовыми актами Российской Федерации, законами и иными нормативными правовыми актами Курской области, муниципальными правовыми актами.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Pr>
          <w:rFonts w:ascii="Tahoma" w:hAnsi="Tahoma" w:cs="Tahoma"/>
          <w:color w:val="000000"/>
          <w:sz w:val="18"/>
          <w:szCs w:val="18"/>
        </w:rPr>
        <w:lastRenderedPageBreak/>
        <w:t>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4"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ОБРАЗЕЦ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арендатора)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аренду без проведения торгов (для физических лиц)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____________.</w:t>
      </w:r>
    </w:p>
    <w:p w:rsidR="007F5309" w:rsidRDefault="007F5309" w:rsidP="007F5309">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7F5309" w:rsidRDefault="007F5309" w:rsidP="007F5309">
      <w:pPr>
        <w:numPr>
          <w:ilvl w:val="0"/>
          <w:numId w:val="3"/>
        </w:numPr>
        <w:shd w:val="clear" w:color="auto" w:fill="EEEEEE"/>
        <w:ind w:left="0"/>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7F5309" w:rsidRDefault="007F5309" w:rsidP="007F5309">
      <w:pPr>
        <w:numPr>
          <w:ilvl w:val="0"/>
          <w:numId w:val="4"/>
        </w:numPr>
        <w:shd w:val="clear" w:color="auto" w:fill="EEEEEE"/>
        <w:ind w:left="0"/>
        <w:rPr>
          <w:rFonts w:ascii="Tahoma" w:hAnsi="Tahoma" w:cs="Tahoma"/>
          <w:color w:val="000000"/>
          <w:sz w:val="18"/>
          <w:szCs w:val="18"/>
        </w:rPr>
      </w:pPr>
      <w:r>
        <w:rPr>
          <w:rStyle w:val="ab"/>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7F5309" w:rsidRDefault="007F5309" w:rsidP="007F5309">
      <w:pPr>
        <w:numPr>
          <w:ilvl w:val="0"/>
          <w:numId w:val="5"/>
        </w:numPr>
        <w:shd w:val="clear" w:color="auto" w:fill="EEEEEE"/>
        <w:ind w:left="0"/>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аренду без проведения торгов (для юридических лиц)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ОГРН_____________________________ИНН 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 (ей) на основании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(при наличии адрес электронной почты)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1.Сведения о земельном участке: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w:t>
      </w:r>
      <w:r>
        <w:rPr>
          <w:rFonts w:ascii="Tahoma" w:hAnsi="Tahoma" w:cs="Tahoma"/>
          <w:color w:val="000000"/>
          <w:sz w:val="18"/>
          <w:szCs w:val="18"/>
        </w:rPr>
        <w:lastRenderedPageBreak/>
        <w:t>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собственность земельный участок с кадастровым номером _______________________, площадью ____________ кв.м.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 земельном участке: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(указывается основание предоставления земельного участка без проведения торгов из числа предусмотренных пунктом 2 статьи 39.3,</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____________________________ земельный участок</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(испрашиваемое право)</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кадастровым номером _______________________, площадью ____________ кв.м.</w:t>
      </w:r>
    </w:p>
    <w:p w:rsidR="007F5309" w:rsidRDefault="007F5309" w:rsidP="007F5309">
      <w:pPr>
        <w:numPr>
          <w:ilvl w:val="0"/>
          <w:numId w:val="6"/>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numPr>
          <w:ilvl w:val="0"/>
          <w:numId w:val="7"/>
        </w:numPr>
        <w:shd w:val="clear" w:color="auto" w:fill="EEEEEE"/>
        <w:ind w:left="0"/>
        <w:rPr>
          <w:rFonts w:ascii="Tahoma" w:hAnsi="Tahoma" w:cs="Tahoma"/>
          <w:color w:val="000000"/>
          <w:sz w:val="18"/>
          <w:szCs w:val="18"/>
        </w:rPr>
      </w:pPr>
      <w:r>
        <w:rPr>
          <w:rStyle w:val="ab"/>
          <w:rFonts w:ascii="Tahoma" w:hAnsi="Tahoma" w:cs="Tahoma"/>
          <w:color w:val="000000"/>
          <w:sz w:val="18"/>
          <w:szCs w:val="18"/>
        </w:rPr>
        <w:lastRenderedPageBreak/>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7F5309" w:rsidRDefault="007F5309" w:rsidP="007F5309">
      <w:pPr>
        <w:numPr>
          <w:ilvl w:val="0"/>
          <w:numId w:val="8"/>
        </w:numPr>
        <w:shd w:val="clear" w:color="auto" w:fill="EEEEEE"/>
        <w:ind w:left="0"/>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7F5309" w:rsidRDefault="007F5309" w:rsidP="007F5309">
      <w:pPr>
        <w:numPr>
          <w:ilvl w:val="0"/>
          <w:numId w:val="9"/>
        </w:numPr>
        <w:shd w:val="clear" w:color="auto" w:fill="EEEEEE"/>
        <w:ind w:left="0"/>
        <w:rPr>
          <w:rFonts w:ascii="Tahoma" w:hAnsi="Tahoma" w:cs="Tahoma"/>
          <w:color w:val="000000"/>
          <w:sz w:val="18"/>
          <w:szCs w:val="18"/>
        </w:rPr>
      </w:pPr>
      <w:r>
        <w:rPr>
          <w:rStyle w:val="ab"/>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7F5309" w:rsidRDefault="007F5309" w:rsidP="007F5309">
      <w:pPr>
        <w:numPr>
          <w:ilvl w:val="0"/>
          <w:numId w:val="10"/>
        </w:numPr>
        <w:shd w:val="clear" w:color="auto" w:fill="EEEEEE"/>
        <w:ind w:left="0"/>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взамен земельного участка, изымаемого для государственных или муниципальных нужд)</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5309" w:rsidRDefault="007F5309" w:rsidP="007F530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F5309" w:rsidRDefault="00BB6700" w:rsidP="007F5309"/>
    <w:sectPr w:rsidR="00BB6700" w:rsidRPr="007F530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3382"/>
    <w:multiLevelType w:val="multilevel"/>
    <w:tmpl w:val="99EE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72FA8"/>
    <w:multiLevelType w:val="multilevel"/>
    <w:tmpl w:val="D72A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F1B84"/>
    <w:multiLevelType w:val="multilevel"/>
    <w:tmpl w:val="87DA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293403"/>
    <w:multiLevelType w:val="multilevel"/>
    <w:tmpl w:val="3B14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A1FE4"/>
    <w:multiLevelType w:val="multilevel"/>
    <w:tmpl w:val="6E94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5C0968"/>
    <w:multiLevelType w:val="multilevel"/>
    <w:tmpl w:val="11E0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B46CDC"/>
    <w:multiLevelType w:val="multilevel"/>
    <w:tmpl w:val="F79C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2D4FC1"/>
    <w:multiLevelType w:val="multilevel"/>
    <w:tmpl w:val="C77A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C14CED"/>
    <w:multiLevelType w:val="multilevel"/>
    <w:tmpl w:val="C31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6460DF"/>
    <w:multiLevelType w:val="multilevel"/>
    <w:tmpl w:val="3AAA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9"/>
  </w:num>
  <w:num w:numId="6">
    <w:abstractNumId w:val="8"/>
  </w:num>
  <w:num w:numId="7">
    <w:abstractNumId w:val="7"/>
  </w:num>
  <w:num w:numId="8">
    <w:abstractNumId w:val="0"/>
  </w:num>
  <w:num w:numId="9">
    <w:abstractNumId w:val="1"/>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B3A59"/>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consultantplus://offline/ref=8534D0331EB3F572DD64B028383BD6CC4991EB2DED3B54695F936A84203CDA199422A57169D3EE8Eq8lE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http://______________/" TargetMode="External"/><Relationship Id="rId11" Type="http://schemas.openxmlformats.org/officeDocument/2006/relationships/hyperlink" Target="consultantplus://offline/ref=9CA807A86FDA95D4B5B6C5AE2F0E14F0CBDF75AC7D197F90AE28E1629C384331D92067CC6C7FECC50BR5J"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79DD66CF3BC9278E49007372AD06AB509BA3157C9BD7E702A14B0D2E97C051C8FCE7CA944104EF33940B248CD5D466A0E8B434D3666B3BDFQ1W3M" TargetMode="External"/><Relationship Id="rId19" Type="http://schemas.openxmlformats.org/officeDocument/2006/relationships/hyperlink" Target="consultantplus://offline/ref=897CEDAC2F37FB69DCEBCCA81DAFDD830EF559006D0CAD8200B43949D068AC4F8DAA6E04A9C6284782D6480BA83613D5661047D4E6E741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https://www.gosuslugi.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13392</TotalTime>
  <Pages>24</Pages>
  <Words>16346</Words>
  <Characters>93174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412</cp:revision>
  <cp:lastPrinted>2019-03-04T06:14:00Z</cp:lastPrinted>
  <dcterms:created xsi:type="dcterms:W3CDTF">2019-02-20T10:58:00Z</dcterms:created>
  <dcterms:modified xsi:type="dcterms:W3CDTF">2025-04-15T12:38:00Z</dcterms:modified>
</cp:coreProperties>
</file>