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14" w:rsidRDefault="00D37514" w:rsidP="00D3751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11 февраля 2019 г. № 23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 11 февраля 2019 г. № 23</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Ефремовой З.Н.</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11.02.2019г.№23</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АДМИНИСТРАТИВНЫЙ РЕГЛАМЕНТ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Администрацией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Административный  регламент предоставления  Администрацией 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(далее - Административный регламент)    </w:t>
      </w:r>
      <w:r>
        <w:rPr>
          <w:rFonts w:ascii="Tahoma" w:hAnsi="Tahoma" w:cs="Tahoma"/>
          <w:color w:val="000000"/>
          <w:sz w:val="18"/>
          <w:szCs w:val="18"/>
        </w:rPr>
        <w:lastRenderedPageBreak/>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гражданам, лишившимся единственного жилого помещения в результате чрезвычайных ситуаций природного и техногенного характера;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5" w:history="1">
        <w:r>
          <w:rPr>
            <w:rStyle w:val="a7"/>
            <w:rFonts w:ascii="Tahoma" w:hAnsi="Tahoma" w:cs="Tahoma"/>
            <w:color w:val="33A6E3"/>
            <w:sz w:val="18"/>
            <w:szCs w:val="18"/>
          </w:rPr>
          <w:t>http:// www.bolzmey.rkursk.ru</w:t>
        </w:r>
      </w:hyperlink>
      <w:r>
        <w:rPr>
          <w:rFonts w:ascii="Tahoma" w:hAnsi="Tahoma" w:cs="Tahoma"/>
          <w:color w:val="000000"/>
          <w:sz w:val="18"/>
          <w:szCs w:val="18"/>
        </w:rPr>
        <w:t>, и  на Едином портале </w:t>
      </w:r>
      <w:hyperlink r:id="rId6" w:history="1">
        <w:r>
          <w:rPr>
            <w:rStyle w:val="a7"/>
            <w:rFonts w:ascii="Tahoma" w:hAnsi="Tahoma" w:cs="Tahoma"/>
            <w:color w:val="33A6E3"/>
            <w:sz w:val="18"/>
            <w:szCs w:val="18"/>
          </w:rPr>
          <w:t>https://www.gosuslugi.ru.»</w:t>
        </w:r>
      </w:hyperlink>
      <w:r>
        <w:rPr>
          <w:rFonts w:ascii="Tahoma" w:hAnsi="Tahoma" w:cs="Tahoma"/>
          <w:color w:val="000000"/>
          <w:sz w:val="18"/>
          <w:szCs w:val="18"/>
          <w:u w:val="single"/>
        </w:rPr>
        <w:t>.</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Большезмеинского сельсовета Щигровского района  Курской области (далее -Администрация).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Непосредственно муниципальную услугу предоставляет Комиссия по</w:t>
      </w:r>
      <w:r>
        <w:rPr>
          <w:rStyle w:val="ab"/>
          <w:rFonts w:ascii="Tahoma" w:hAnsi="Tahoma" w:cs="Tahoma"/>
          <w:color w:val="000000"/>
          <w:sz w:val="18"/>
          <w:szCs w:val="18"/>
        </w:rPr>
        <w:t> </w:t>
      </w:r>
      <w:r>
        <w:rPr>
          <w:rFonts w:ascii="Tahoma" w:hAnsi="Tahoma" w:cs="Tahoma"/>
          <w:color w:val="000000"/>
          <w:sz w:val="18"/>
          <w:szCs w:val="18"/>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по вопросам миграции Управления  МВД России по Курской области;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органы опеки и попечительства;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областное   бюджетное  учреждение «Многофункциональный центр по предоставлению государственных и муниципальных услуг» (далее - МФЦ).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предоставления муниципальной услуги является: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предоставлении в собственность бесплатно земельного участка и снятии гражданина с учета;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предоставлении в собственность бесплатно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постановке  на учет качестве лиц, имеющих  право на предоставление земельных участков в собственность бесплатно.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уведомления заявителя о принятом решении - 7 календарных дней.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7" w:history="1">
        <w:r>
          <w:rPr>
            <w:rStyle w:val="a7"/>
            <w:rFonts w:ascii="Tahoma" w:hAnsi="Tahoma" w:cs="Tahoma"/>
            <w:color w:val="33A6E3"/>
            <w:sz w:val="18"/>
            <w:szCs w:val="18"/>
          </w:rPr>
          <w:t>www.bolzmey.rkursk.ru</w:t>
        </w:r>
      </w:hyperlink>
      <w:r>
        <w:rPr>
          <w:rFonts w:ascii="Tahoma" w:hAnsi="Tahoma" w:cs="Tahoma"/>
          <w:color w:val="000000"/>
          <w:sz w:val="18"/>
          <w:szCs w:val="18"/>
        </w:rPr>
        <w:t>   в сети «Интернет», а также  на  Едином портале https://www.gosuslugi.ru.</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удостоверяющий личность заявителя;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8"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и </w:t>
      </w:r>
      <w:hyperlink r:id="rId9" w:history="1">
        <w:r>
          <w:rPr>
            <w:rStyle w:val="a7"/>
            <w:rFonts w:ascii="Tahoma" w:hAnsi="Tahoma" w:cs="Tahoma"/>
            <w:color w:val="33A6E3"/>
            <w:sz w:val="18"/>
            <w:szCs w:val="18"/>
          </w:rPr>
          <w:t>Законом</w:t>
        </w:r>
      </w:hyperlink>
      <w:r>
        <w:rPr>
          <w:rFonts w:ascii="Tahoma" w:hAnsi="Tahoma" w:cs="Tahoma"/>
          <w:color w:val="000000"/>
          <w:sz w:val="18"/>
          <w:szCs w:val="18"/>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согласие заявителя на обработку персональных данных в соответствии с Федеральным </w:t>
      </w:r>
      <w:hyperlink r:id="rId10" w:history="1">
        <w:r>
          <w:rPr>
            <w:rStyle w:val="a7"/>
            <w:rFonts w:ascii="Tahoma" w:hAnsi="Tahoma" w:cs="Tahoma"/>
            <w:color w:val="33A6E3"/>
            <w:sz w:val="18"/>
            <w:szCs w:val="18"/>
          </w:rPr>
          <w:t>законом</w:t>
        </w:r>
      </w:hyperlink>
      <w:r>
        <w:rPr>
          <w:rFonts w:ascii="Tahoma" w:hAnsi="Tahoma" w:cs="Tahoma"/>
          <w:color w:val="000000"/>
          <w:sz w:val="18"/>
          <w:szCs w:val="18"/>
        </w:rPr>
        <w:t> от 27 июля 2006 года №  152-ФЗ «О персональных данных».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представляют: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копии свидетельств о рождении и копии паспортов (для детей в возрасте от 14 до 23 лет) детей;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копию свидетельства об усыновлении (удочерении) в случае наличия усыновленного (удочеренного) ребенка;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1"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и </w:t>
      </w:r>
      <w:hyperlink r:id="rId12" w:history="1">
        <w:r>
          <w:rPr>
            <w:rStyle w:val="a7"/>
            <w:rFonts w:ascii="Tahoma" w:hAnsi="Tahoma" w:cs="Tahoma"/>
            <w:color w:val="33A6E3"/>
            <w:sz w:val="18"/>
            <w:szCs w:val="18"/>
          </w:rPr>
          <w:t>Законом</w:t>
        </w:r>
      </w:hyperlink>
      <w:r>
        <w:rPr>
          <w:rFonts w:ascii="Tahoma" w:hAnsi="Tahoma" w:cs="Tahoma"/>
          <w:color w:val="000000"/>
          <w:sz w:val="18"/>
          <w:szCs w:val="18"/>
        </w:rPr>
        <w:t>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выписку из домовой книги или лицевого счета по месту жительства заявителя;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справку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копию договора (договоров) о приемной семье, в случае наличия в семье детей, переданных на воспитание в приемную семью;</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копию документа, удостоверяющего личность супруга (супруги) заявителя (для заявителей, состоящих в браке);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копию свидетельства о заключении брака (для заявителей, состоящих в браке).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копию свидетельства о заключении брака - для полной семьи;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копию свидетельства о рождении ребенка (детей) - для неполной семьи;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копию свидетельства об усыновлении (удочерении) в случае наличия усыновленного (удочеренного) ребенка - для неполной семьи;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копию свидетельства о рождении ребенка;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копию свидетельства об усыновлении (удочерении) в случае наличия усыновленного (удочеренного) ребенка;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справку федерального государственного учреждения медико-социальной экспертизы об установлении ребенку инвалидности;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копию договора о приемной семье, в случае наличия в семье ребенка-инвалида, переданного на воспитание в приемную семью;</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копию документа, удостоверяющего личность супруга (супруги) заявителя (для заявителей, состоящих в браке);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копию свидетельства о заключении брака (для заявителей, состоящих в браке).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2.6.6.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из органов опеки и попечительства;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подтверждающие проживание заявителя  на территории Курской области не менее пяти лет.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Российской Федерации не предусмотрено.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не предусмотрено.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w:t>
      </w:r>
      <w:r>
        <w:rPr>
          <w:rStyle w:val="ab"/>
          <w:rFonts w:ascii="Tahoma" w:hAnsi="Tahoma" w:cs="Tahoma"/>
          <w:color w:val="000000"/>
          <w:sz w:val="18"/>
          <w:szCs w:val="18"/>
        </w:rPr>
        <w:t>  </w:t>
      </w:r>
      <w:r>
        <w:rPr>
          <w:rFonts w:ascii="Tahoma" w:hAnsi="Tahoma" w:cs="Tahoma"/>
          <w:color w:val="000000"/>
          <w:sz w:val="18"/>
          <w:szCs w:val="18"/>
        </w:rPr>
        <w:t>Основания для отказа в предоставлении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2.10.2.1. Основаниями для отказа в постановке на учет  являются: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заявление подано лицом, не уполномоченным заявителем на осуществление таких действий;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сообщение заявителем недостоверных сведений.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2.10.2.2. Заявитель снимается с учета на основании решения Администрации в следующих случаях: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подачи им заявления о снятии с учета;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выезда на постоянное место жительства в другой субъект Российской Федерации или страну;</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выявления в представленных документах, послуживших основанием для постановки на учет, сведений, не соответствующих действительности.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4" w:history="1">
        <w:r>
          <w:rPr>
            <w:rStyle w:val="a7"/>
            <w:rFonts w:ascii="Tahoma" w:hAnsi="Tahoma" w:cs="Tahoma"/>
            <w:color w:val="33A6E3"/>
            <w:sz w:val="18"/>
            <w:szCs w:val="18"/>
          </w:rPr>
          <w:t>части 15 статьи 6</w:t>
        </w:r>
      </w:hyperlink>
      <w:r>
        <w:rPr>
          <w:rFonts w:ascii="Tahoma" w:hAnsi="Tahoma" w:cs="Tahoma"/>
          <w:color w:val="000000"/>
          <w:sz w:val="18"/>
          <w:szCs w:val="18"/>
        </w:rPr>
        <w:t>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(сличает) документы согласно представленной описи;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ставит на экземпляр заявления заявителя (при наличии) отметку с номером и датой регистрации заявления;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сообщает заявителю о предварительной дате выдачи результата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доступность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w:t>
      </w:r>
      <w:r>
        <w:rPr>
          <w:rStyle w:val="ab"/>
          <w:rFonts w:ascii="Tahoma" w:hAnsi="Tahoma" w:cs="Tahoma"/>
          <w:color w:val="000000"/>
          <w:sz w:val="18"/>
          <w:szCs w:val="18"/>
        </w:rPr>
        <w:t> </w:t>
      </w:r>
      <w:r>
        <w:rPr>
          <w:rFonts w:ascii="Tahoma" w:hAnsi="Tahoma" w:cs="Tahoma"/>
          <w:color w:val="000000"/>
          <w:sz w:val="18"/>
          <w:szCs w:val="18"/>
        </w:rPr>
        <w:t>и их продолжительность;</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 (действий):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w:t>
      </w:r>
      <w:r>
        <w:rPr>
          <w:rStyle w:val="ab"/>
          <w:rFonts w:ascii="Tahoma" w:hAnsi="Tahoma" w:cs="Tahoma"/>
          <w:color w:val="000000"/>
          <w:sz w:val="18"/>
          <w:szCs w:val="18"/>
        </w:rPr>
        <w:t>, </w:t>
      </w:r>
      <w:r>
        <w:rPr>
          <w:rFonts w:ascii="Tahoma" w:hAnsi="Tahoma" w:cs="Tahoma"/>
          <w:color w:val="000000"/>
          <w:sz w:val="18"/>
          <w:szCs w:val="18"/>
        </w:rPr>
        <w:t>либо в отказе в постановке на учет.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предоставление  заявителю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выдача (направление) заявителю  результата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заявлений.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Максимальный срок выполнения административной процедуры -   1 рабочий день.</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 у заявителя.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Способом фиксации  результата  выполнения административной процедуры является регистрация заявления и прилагаемых документов  в Журнале регистрации заявлений.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участвующие в предоставлении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w:t>
      </w:r>
      <w:r>
        <w:rPr>
          <w:rFonts w:ascii="Tahoma" w:hAnsi="Tahoma" w:cs="Tahoma"/>
          <w:color w:val="000000"/>
          <w:sz w:val="18"/>
          <w:szCs w:val="18"/>
        </w:rPr>
        <w:lastRenderedPageBreak/>
        <w:t>направлением по почте или курьерской доставкой  с соблюдением норм  </w:t>
      </w:r>
      <w:hyperlink r:id="rId15"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не может превышать пять рабочих дней.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- 20 рабочих дней.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оформленное решение Администрации Большезмеинского сельсовета Щигровского района  о постановке граждан  на учет в качестве лиц,  имеющих право на предоставление земельного участка  в собственность бесплатно.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постановлений.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Предоставление  заявителю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зарегистрированного решения  о  постановке заявителя на учет.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w:t>
      </w:r>
      <w:r>
        <w:rPr>
          <w:rFonts w:ascii="Tahoma" w:hAnsi="Tahoma" w:cs="Tahoma"/>
          <w:color w:val="000000"/>
          <w:sz w:val="18"/>
          <w:szCs w:val="18"/>
        </w:rPr>
        <w:lastRenderedPageBreak/>
        <w:t>снятии гражданина с учета либо решение об отказе в предоставлении в собственность бесплатно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3.14.12.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3.14.13. Результатом административной процедуры является оформленное и подписанное   Главой Большезмеинского сельсовета Щигровского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3.14.15.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исходящей документации.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Выдача  (направление) заявителю  результата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Результат предоставления муниципальной услуги выдается (направляется)  заявителю способом, указанным в заявлении.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3.5.4.  Максимальный  срок выполнения  административной процедуры составляет не более 7 календарных дней  со дня принятия соответствующего решения.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Способ фиксации результата выполнения административной процедуры  – регистрация в Журнале исходящей документации.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7"/>
            <w:rFonts w:ascii="Tahoma" w:hAnsi="Tahoma" w:cs="Tahoma"/>
            <w:color w:val="33A6E3"/>
            <w:sz w:val="18"/>
            <w:szCs w:val="18"/>
          </w:rPr>
          <w:t>https://www.gosuslugi.ru/</w:t>
        </w:r>
      </w:hyperlink>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17"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w:t>
      </w:r>
      <w:r>
        <w:rPr>
          <w:rFonts w:ascii="Tahoma" w:hAnsi="Tahoma" w:cs="Tahoma"/>
          <w:color w:val="000000"/>
          <w:sz w:val="18"/>
          <w:szCs w:val="18"/>
        </w:rPr>
        <w:lastRenderedPageBreak/>
        <w:t>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44«Об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18" w:history="1">
        <w:r>
          <w:rPr>
            <w:rStyle w:val="a7"/>
            <w:rFonts w:ascii="Tahoma" w:hAnsi="Tahoma" w:cs="Tahoma"/>
            <w:color w:val="33A6E3"/>
            <w:sz w:val="18"/>
            <w:szCs w:val="18"/>
          </w:rPr>
          <w:t>https://www.gosuslugi.ru/</w:t>
        </w:r>
      </w:hyperlink>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37514" w:rsidRDefault="00D37514" w:rsidP="00D3751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D37514" w:rsidRDefault="00BB6700" w:rsidP="00D37514"/>
    <w:sectPr w:rsidR="00BB6700" w:rsidRPr="00D3751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129F8"/>
    <w:rsid w:val="00521E88"/>
    <w:rsid w:val="00531FBB"/>
    <w:rsid w:val="005430D5"/>
    <w:rsid w:val="0054548B"/>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E6E93"/>
    <w:rsid w:val="007F06B9"/>
    <w:rsid w:val="007F1E05"/>
    <w:rsid w:val="007F3A5E"/>
    <w:rsid w:val="007F4847"/>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F24894F92A8165E5343E1539075453625BAE2A685299CC071C4D6E077E107D580DF77723C83D9s2H5I" TargetMode="External"/><Relationship Id="rId13" Type="http://schemas.openxmlformats.org/officeDocument/2006/relationships/hyperlink" Target="consultantplus://offline/ref=9CA807A86FDA95D4B5B6C5AE2F0E14F0CBDF75AC7D197F90AE28E1629C384331D92067CC6C7FECC50BR5J"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prigorod.rkursk.ru/" TargetMode="External"/><Relationship Id="rId12" Type="http://schemas.openxmlformats.org/officeDocument/2006/relationships/hyperlink" Target="consultantplus://offline/ref=A40EB56B7EB51568E21F684234015F6ED86E2A6FFCAC76B8FCD847E5AC56ED70M1G9I" TargetMode="External"/><Relationship Id="rId1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A40EB56B7EB51568E21F764F226D0562DC657764FAA57FEAA1871CB8FBM5GFI" TargetMode="External"/><Relationship Id="rId5" Type="http://schemas.openxmlformats.org/officeDocument/2006/relationships/hyperlink" Target="http://_________________/" TargetMode="Externa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3DCF24894F92A8165E5343E153907545372DBFEDA68D299CC071C4D6E0s7H7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CF24894F92A8165E535DEC45FC2F49322EE7E9A08C20CE9D2E9F8BB77EEB50s9H2I" TargetMode="External"/><Relationship Id="rId14" Type="http://schemas.openxmlformats.org/officeDocument/2006/relationships/hyperlink" Target="consultantplus://offline/ref=8043C5515ACD714A091014D229FF5C8EBC66754E759AFE7F47963D06219EAD7C3C5A14D4BB09FD02D34E8CB82634B19F7AAD803B91A4D3CC576B88DA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13384</TotalTime>
  <Pages>16</Pages>
  <Words>10537</Words>
  <Characters>60062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398</cp:revision>
  <cp:lastPrinted>2019-03-04T06:14:00Z</cp:lastPrinted>
  <dcterms:created xsi:type="dcterms:W3CDTF">2019-02-20T10:58:00Z</dcterms:created>
  <dcterms:modified xsi:type="dcterms:W3CDTF">2025-04-15T12:30:00Z</dcterms:modified>
</cp:coreProperties>
</file>