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DF" w:rsidRDefault="00A44ADF" w:rsidP="00A44AD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Об утверждении муниципальной Программы «Комплекс мер по профилактике правонарушений на территории Большезмеинского сельсовета Щигровского района Курской области на 2020-2022 годы»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        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Проект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муниципальной Программы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«Комплекс мер по профилактике правонарушений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  Большезмеинского сельсовета Щигровского района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2020-2022 годы»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Руководствуясь Федеральным законом № 131-ФЗ «Об общих принципах организации местного самоуправления в Российской Федерации, Федеральным законом от 23.06.2016 г. №182-ФЗ «Об основных системах профилактики правонарушений в Российской Федерации», Уставом муниципального образования  «Большезмеинский сельсовет» Щигровского района Курской области, Администрация Большезмеинского сельсовета Щигровского района постановляет: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муниципальную Программу «Комплекс мер по профилактике правонарушений на территории администрации Большезмеинкого сельсовета на 2020-2022   годы»  (согласно приложению).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2.Контроль за исполнением данного постановления оставляю за собой.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3.Настоящее постановление вступает в силу с момента его обнародования.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 Большезмеинского сельсовета                           Л.П.Степанова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Щигровксого района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 октября.2019г. № 102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«Комплекс мер по профилактике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правонарушений на территории  Большезмеинского сельсовета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на </w:t>
      </w:r>
      <w:r>
        <w:rPr>
          <w:rStyle w:val="ab"/>
          <w:rFonts w:ascii="Tahoma" w:hAnsi="Tahoma" w:cs="Tahoma"/>
          <w:color w:val="000000"/>
          <w:sz w:val="18"/>
          <w:szCs w:val="18"/>
        </w:rPr>
        <w:t>2020-2022</w:t>
      </w:r>
      <w:r>
        <w:rPr>
          <w:rFonts w:ascii="Tahoma" w:hAnsi="Tahoma" w:cs="Tahoma"/>
          <w:color w:val="000000"/>
          <w:sz w:val="18"/>
          <w:szCs w:val="18"/>
        </w:rPr>
        <w:t>   годы»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«Комплекс мер по профилактике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правонарушений на территории  Большезмеинского сельсовета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на 2020-2022 годы»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02"/>
        <w:gridCol w:w="6677"/>
      </w:tblGrid>
      <w:tr w:rsidR="00A44ADF" w:rsidTr="00A44ADF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«Комплекс мер по профилактике правонарушений на     территории  Большезмеинского сельсовета Щигровского района на 2020-2022 годы»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A44ADF" w:rsidTr="00A44ADF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разработчики и исполнители 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</w:tr>
      <w:tr w:rsidR="00A44ADF" w:rsidTr="00A44ADF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и задачи Программы, важнейшие целевые показатели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Координация усилий по профилактике правонарушений на территории Большезмеинского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</w:t>
            </w:r>
            <w:r>
              <w:rPr>
                <w:sz w:val="18"/>
                <w:szCs w:val="18"/>
              </w:rPr>
              <w:lastRenderedPageBreak/>
              <w:t>государственной, муниципальной и иных форм собственности</w:t>
            </w:r>
          </w:p>
        </w:tc>
      </w:tr>
      <w:tr w:rsidR="00A44ADF" w:rsidTr="00A44ADF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Сроки и этапы реализации 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 2020-2022  годов</w:t>
            </w:r>
          </w:p>
        </w:tc>
      </w:tr>
      <w:tr w:rsidR="00A44ADF" w:rsidTr="00A44ADF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 источники финансирования 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A44ADF" w:rsidTr="00A44ADF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конечные результаты реализации 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A44ADF" w:rsidTr="00A44ADF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Орган, осуществляющий контроль за реализацией 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Контроль за исполнением положений Программы осуществляет             Администрация Большезмеинского сельсовета</w:t>
            </w:r>
          </w:p>
        </w:tc>
      </w:tr>
    </w:tbl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     Общие положения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Правовую основу комплексной программы профилактике правонарушений Администрации Большезмеинского сельсовета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Курской области.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 Содержание проблемы и обоснование необходимости ее решения программными методами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Опасность криминализация экономики может усугубиться попытками проникновения в нее организованных преступных групп. При этом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общеуголовной преступности.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Основные причины роста преступности кроются в нестабильности общества, вызванной сложным материальным и социальным положением граждан, правовым "Нигилизмом", охватившим значительные слои населения, 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пополняющей преступную среду.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Главные выводы из оценки сложившейся криминальной ситуации: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формы и методы государственного и общественного воздействия на уровень преступности недостаточно эффективны.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приоритетных направлений деятельности, определяемых сложившейся криминогенной обстановкой.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Прогнозная оценка развития криминальной ситуации позволяет сделать вывод о том, что в 2020-2022 годах общее количество преступлений не снизится. Формироваться оно будет, в основном, за счет имущественных преступлений, в том числе экономических преступлений против собственности. Не снизится количество преступлений, совершенных несовершеннолетними, тяжких и особо тяжких преступлений, в том числе посягательств на жизнь и здоровье граждан.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  В числе факторов, негативно отражающихся на криминогенной обстановке    будут, как и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употребляющих наркотические 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  Меры профилактики,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будут стимулировать рост рецидивной преступности, пополнится число преступников из числа жителей района, не имеющих постоянного источника доходов.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Основы организации профилактики правонарушений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Систему объектов профилактики и правонарушений составляют: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-Администрация Большезмеинского сельсовета;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-Собрание депутатов Большезмеинского сельсовета;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-отдельные граждане;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Общественная совет по делам несовершеннолетних на территории администрации Большезмеинского сельсовета.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Основные функции субъектов профилактики правонарушений в рамках своей компетенции: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определение (конкретизация) приоритетных направлений, целей и  задач профилактики правонарушений с учетом складывающейся  криминологической ситуации, особенностей региона и т. п.;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планирование в сфере профилактики  правонарушений;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разработка  и  принятие  соответствующих нормативных правовых актов;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разработка, принятие и реализация программ профилактики правонарушений;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непосредственное осуществление профилактической работы;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координация деятельности подчиненных (нижестоящих) субъектов профилактики правонарушений;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материальное, финансовое, кадровое обеспечение деятельности по профилактике правонарушений;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-контроль за деятельностью подчиненных (нижестоящих) субъектов профилактики правонарушений и оказание им необходимой помощи.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Основные цели и задачи, срок реализации Программы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Целью Программы является сосредоточение всех возможных сил и средств правоохранительных органов и других ведомств по профилактике правонарушений, организации действенной защиты граждан от преступных посягательств, создание обстановки спокойствия на улицах и в других общественных местах, на дорогах села, создание материальной базы для обеспечения соблюдения требований законодательства.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Программа предусматривает решение следующих задач: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снижение уровня преступности на территории муниципального образования «Большезмеинский  сельсовет» Щигровского района;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работа с лицами, освободившихся из мест лишения свободы;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нормативной правовой базы по профилактике правонарушений;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снижение "правового нигилизма" населения, создание системы стимулов для ведения законопослушного образа жизни;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оперативности реагирования на заявления и сообщения о правонарушениях за счет наращивания сил правопорядка и технических средств контроля за ситуацией в общественных местах;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выявление и устранение причин и условий, способствующих совершению правонарушений.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Сроки реализации Программы: 2020-2022   гг.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Источники и объемы финансирования Программы: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бюджет муниципального образования Большезмеинский сельсовет.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Реализация Программы позволит: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обеспечить нормативное правовое регулирование профилактики правонарушений;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  образования Большезмеинского сельсовета;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уменьшить общее число совершаемых преступлений;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оздоровить обстановку на улицах и в других общественных местах;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снизить уровень рецидивной и "бытовой" преступности;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улучшить профилактику правонарушений в среде несовершеннолетних и молодежи;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снизить количество дорожно-транспортных и тяжесть их последствий;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усилить контроль за миграционными потоками, снизить количество незаконных мигрантов;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снизить количество преступлений, связанных с незаконным оборотам наркотических и психотропных веществ;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повысить уровень доверия населения к правоохранительным органам.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Приоритетные направления профилактики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правонарушений, предусмотренные Программой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Программа включает в себя мероприятия по следующим приоритетным направлениям профилактики правонарушений: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эффективности взаимодействия заинтересованных органов;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правового информирования населения;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привлечения населения в участии в спортивных мероприятиях.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Для достижения поставленной цели предполагается решить следующие задачи: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эффективной системы профилактики преступлений, совершаемых на улице, и административных правонарушений.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охраны общественного порядка во время проведения массовых мероприятий.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правовой пропаганды, повышение правовой культуры населения.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Повышение эффективности взаимодействия заинтересованных органов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Основными задачами в данном направлении деятельности следует считать: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Совершенствование правового информирования населения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 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Совершенствование правового информирования населения позволит правоохранительным органам обеспечивать: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Приоритетную защиту прав граждан, соблюдение общепринятых принципов и норм права.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-Создание причин и условий для активного привлечения общественных объединений и граждан к борьбе с преступностью.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-Совершенствование профилактической работы среди населения муниципального образования.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Привлечение населения в участии спортивных мероприятиях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Строительство волейбольной  площадки.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Привлечение населения к участию в спортивно-массовых мероприятиях в зимнее и летнее время.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Организация управления Программой и контроль за ходом ее реализации, механизм реализации Программы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Общий контроль  за реализацией Программы осуществляет  Администрация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Исполнители мероприятий, указанные в графе "исполнитель" раздела "основные программные мероприятия" первыми, могут создавать межведомственные группы, работу которых они организуют и контролируют с представлением отчетов в установленные сроки.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Заказчик и исполнители мероприятий Программы несут ответственность за их качественное и своевременное исполнение, рациональное использование финансовых средств и ресурсов, выделяемых на реализацию Программы.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Перечень  программных мероприятий</w:t>
      </w:r>
    </w:p>
    <w:tbl>
      <w:tblPr>
        <w:tblW w:w="9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8"/>
        <w:gridCol w:w="1685"/>
        <w:gridCol w:w="427"/>
        <w:gridCol w:w="1408"/>
        <w:gridCol w:w="366"/>
        <w:gridCol w:w="1476"/>
        <w:gridCol w:w="1581"/>
        <w:gridCol w:w="281"/>
        <w:gridCol w:w="255"/>
        <w:gridCol w:w="216"/>
        <w:gridCol w:w="320"/>
        <w:gridCol w:w="156"/>
        <w:gridCol w:w="460"/>
        <w:gridCol w:w="156"/>
        <w:gridCol w:w="195"/>
      </w:tblGrid>
      <w:tr w:rsidR="00A44ADF" w:rsidTr="00A44ADF">
        <w:trPr>
          <w:tblCellSpacing w:w="0" w:type="dxa"/>
        </w:trPr>
        <w:tc>
          <w:tcPr>
            <w:tcW w:w="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п/п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разделов и мероприятий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355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из местного бюджета</w:t>
            </w:r>
          </w:p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тыс. руб.)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4ADF" w:rsidTr="00A44A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44ADF" w:rsidRDefault="00A44A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44ADF" w:rsidRDefault="00A44A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44ADF" w:rsidRDefault="00A44A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44ADF" w:rsidRDefault="00A44ADF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 (в тыс. руб.)</w:t>
            </w:r>
          </w:p>
        </w:tc>
        <w:tc>
          <w:tcPr>
            <w:tcW w:w="18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годам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4ADF" w:rsidTr="00A44A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44ADF" w:rsidRDefault="00A44A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44ADF" w:rsidRDefault="00A44A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44ADF" w:rsidRDefault="00A44A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44ADF" w:rsidRDefault="00A44A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44ADF" w:rsidRDefault="00A44ADF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4ADF" w:rsidTr="00A44ADF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4ADF" w:rsidTr="00A44ADF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2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 1.Организационные мероприятия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4ADF" w:rsidTr="00A44ADF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Создать комиссию по профилактике правонарушений (далее комиссия)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месяца со дня утверждения программы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4ADF" w:rsidTr="00A44ADF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Работу по координации выполнения программных мероприятий возложить на комиссию по профилактики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комиссии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4ADF" w:rsidTr="00A44ADF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Осуществить корректировку действующих муниципальных программ профилактики правонарушений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при рассмотрении бюджета МО Большезмеинский</w:t>
            </w:r>
          </w:p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4ADF" w:rsidTr="00A44ADF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2.Нормативно – правовое обеспечение профилактики правонарушений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4ADF" w:rsidTr="00A44ADF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Организовать разработку и принятия нормативно-правовых актов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Администрация Большезмеинского сельсовета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4ADF" w:rsidTr="00A44ADF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 w:rsidP="00A44ADF">
            <w:pPr>
              <w:numPr>
                <w:ilvl w:val="0"/>
                <w:numId w:val="2"/>
              </w:numPr>
              <w:ind w:left="0"/>
            </w:pPr>
            <w:r>
              <w:t>Профилактика правонарушений в  Большезмеинском сельсовете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4ADF" w:rsidTr="00A44ADF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3.1.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Реализовать комплексные меры по стимулированию участия населения в деятельности общественной организации правоохранительной направленности в форме народной дружины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  сельсовета организации и предприятия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месяца с даты принятия Программы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4ADF" w:rsidTr="00A44ADF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</w:t>
            </w:r>
          </w:p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4ADF" w:rsidTr="00A44ADF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 w:rsidP="00A44ADF">
            <w:pPr>
              <w:numPr>
                <w:ilvl w:val="0"/>
                <w:numId w:val="3"/>
              </w:numPr>
              <w:ind w:left="0"/>
            </w:pPr>
            <w:r>
              <w:t>Профилактика правонарушений несовершеннолетних и молодежи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4ADF" w:rsidTr="00A44ADF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Организовать проведение   лекций для  молодежи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Заведующая МКУК Большезмеинский СДК,   участковый уполномоченный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2 квартал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4ADF" w:rsidTr="00A44ADF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5.Профилактика правонарушений среди лиц, освободившихся из</w:t>
            </w:r>
          </w:p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 лишения свободы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4ADF" w:rsidTr="00A44ADF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Создать наблюдательный совет при Администрации  сельсовета, осуществляющий функции по социальной адаптации лиц, освободившихся из мест лишения свободы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сельсовета,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По мере необходимости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4ADF" w:rsidTr="00A44ADF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6.Профилактика правонарушений в общественных местах и на улицах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4ADF" w:rsidTr="00A44ADF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с учетом складывающейся оперативной обстановки на улицах и в других общественных местах проводить обследование освещения улиц и других общественных мест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сельсовета, участковый уполномоченный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4ADF" w:rsidTr="00A44ADF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Осуществить комплекс мер по социально-бытовому обеспечению участкового уполномоченного полиции  на обслуживаемом участке (ремонт помещения, приобретение канц. товаров, бумаги)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сельсовета, участковый уполномоченный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4ADF" w:rsidTr="00A44ADF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4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Профилактика и предупреждение правонарушений со стороны лиц, осужденных к наказаниям, не связанным с лишением свободы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4ADF" w:rsidTr="00A44ADF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основании ФЗ № 162 от 08.12.2003 2О внесении изменений и дополнений в УК РФ» определить перечень объектов для отбывания осужденных к исправительным обязательным работам.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сельсовета, УИИ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месяца с даты принятия Программы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4ADF" w:rsidTr="00A44ADF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4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4ADF" w:rsidTr="00A44ADF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rPr>
                <w:sz w:val="1"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rPr>
                <w:sz w:val="1"/>
              </w:rPr>
            </w:pP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rPr>
                <w:sz w:val="1"/>
              </w:rPr>
            </w:pP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rPr>
                <w:sz w:val="1"/>
              </w:rPr>
            </w:pP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rPr>
                <w:sz w:val="1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rPr>
                <w:sz w:val="1"/>
              </w:rPr>
            </w:pP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rPr>
                <w:sz w:val="1"/>
              </w:rPr>
            </w:pP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rPr>
                <w:sz w:val="1"/>
              </w:rPr>
            </w:pPr>
          </w:p>
        </w:tc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rPr>
                <w:sz w:val="1"/>
              </w:rPr>
            </w:pP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rPr>
                <w:sz w:val="1"/>
              </w:rPr>
            </w:pP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rPr>
                <w:sz w:val="1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rPr>
                <w:sz w:val="1"/>
              </w:rPr>
            </w:pP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rPr>
                <w:sz w:val="1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4ADF" w:rsidRDefault="00A44ADF">
            <w:pPr>
              <w:rPr>
                <w:sz w:val="1"/>
              </w:rPr>
            </w:pPr>
          </w:p>
        </w:tc>
      </w:tr>
    </w:tbl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ADF" w:rsidRDefault="00A44ADF" w:rsidP="00A44AD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44ADF" w:rsidRDefault="00BB6700" w:rsidP="00A44ADF"/>
    <w:sectPr w:rsidR="00BB6700" w:rsidRPr="00A44AD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2876"/>
    <w:multiLevelType w:val="multilevel"/>
    <w:tmpl w:val="CDFC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117761"/>
    <w:multiLevelType w:val="multilevel"/>
    <w:tmpl w:val="2954D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36CB8"/>
    <w:multiLevelType w:val="multilevel"/>
    <w:tmpl w:val="5B68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946CA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14897</TotalTime>
  <Pages>7</Pages>
  <Words>3010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516</cp:revision>
  <cp:lastPrinted>2019-03-04T06:14:00Z</cp:lastPrinted>
  <dcterms:created xsi:type="dcterms:W3CDTF">2019-02-20T10:58:00Z</dcterms:created>
  <dcterms:modified xsi:type="dcterms:W3CDTF">2025-04-16T13:43:00Z</dcterms:modified>
</cp:coreProperties>
</file>