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96" w:rsidRDefault="00FA6296" w:rsidP="00FA629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«07» февраля 2017 года № 11 Об утверждении программы комплексного развития социальной инфраструктуры муниципального образования «Большезмеинский сельсовет» Щигровского района Курской области на 2016-2025 годы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                              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«07» февраля 2017 года   № 11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программы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комплексного развития социальной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инфраструктуры муниципального образования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2016-2025 годы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со статьей 179 Бюджетного кодекса Российской Федерации Администрация Большезмеинского сельсовета Щигровского района Курской области  ПОСТАНОВЛЯЕТ: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программу  комплексного развития социальной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инфраструктуры муниципального образования «Большезмеинский сельсовет» Щигровского района Курской области на 2016-2025 годы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  за выполнением настоящего постановления оставляю за собой.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В.В.Кобелев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Утверждена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07.02.2017г./ №11/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Программа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комплексного развития социальной инфраструктуры муниципального образования «Большезмеинский сельсовет»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Курской области на 2016-2025 годы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Раздел 1. Паспорт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Программы комплексного развития социальной инфраструктуры  муниципального образования «Большезмеинский сельсовет»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 </w:t>
      </w:r>
    </w:p>
    <w:p w:rsidR="00FA6296" w:rsidRDefault="00FA6296" w:rsidP="00FA6296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Курской области на 2016-2025 годы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5"/>
        <w:gridCol w:w="6360"/>
        <w:gridCol w:w="6360"/>
      </w:tblGrid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комплексного развития социальной инфраструктуры муниципального образования «Большезмеинский сельсовет»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   Курской области на 2016-2025 годы (далее - Программа)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план муниципального образования «Большезмеинский сельсовет « Щигровского района Курской области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от 30 октября  2013 г. № 7.1</w:t>
            </w: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_________________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 Большезмеинского сельсовета  Щигровского района   Курской области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 "Юго-Западный государственный университет"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развития социальной инфраструктуры муниципального образования «Большезмеинский сельсовет» Щигровского района Курской области   Курской области и для закрепления населения, повышения уровня его жизни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доступность объектов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сбалансированное, перспективное развитие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достижение расчетного уровня обеспеченности населения услугами;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обеспечить эффективность функционирования действующей социальной инфраструктуры.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доступности объектов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сбалансированное, перспективное развитие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расчетного уровня обеспеченности населения услугами;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эффективности функционирования действующей социальной инфраструктуры.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2016 - 2025 годы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  финансирования Программы составит 80 тыс. рублей, в т.ч.: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  –  10 тыс.   рублей;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  –  10 тыс. рублей;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  –  10 тыс. рублей;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  –   10 тыс. рублей;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  –   10 тыс. рублей;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2025 годы  –   30 тыс. рублей;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инвестиции.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Характеристика существующего состояния социальной инфраструктуры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2.1. Общая характеристика муниципального образования «Большезмеинский сельсовет « Щигровского района Курской области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МО « Большезмеинский  сельсовет » наделен  статусом  сельского  поселения  Законом   Курской  области  от  14.10.2004 г. № 48 - ЗКО « О муниципальных  образованиях  Курской  области »  и  является одним  из  18  аналогичных административно-территориальных образований (поселений)  Щигровского  района Курской  области .  Площадь  МО « Большезмеинский  сельсовет » – 44,09 кв. км . Территория  сельсовета  располагается  в  северной  части  муниципального  района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«Большезмеинский  сельсовет» с северной  стороны  граничит  с  Орловской  областью , с  восточной  и  южной  сторон  -  с  МО « Никольский  сельсовет » , с  западной  стороны  -  с  МО « Касиновский сельсовет »  и МО « Косоржанский сельсовет ».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состав   МО « Большезмеинский  сельсовет » входят  6  населенных  пунктов: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 Большой  Змеинец , д. Заречье , д. Капитоновка , д. Конопляновка , д. Новоселовка ,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 Чижовка . Административным центром  МО « Большезмеинский  сельсовет »  является – с.Большой  Змеинец .  Численность  населения  МО « Большезмеинский  сельсовет »  на  01.01. 2012 г. составляет  405 человека , что составляет  0,03  %  от общего населения  Щигровского  района 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2.1. Общая оценка природных ресурсов и условий территории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  сельсовета  относится  к  южному  агроклиматическому  району  Курской  области  с  умеренно - континентальным  климатом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Среднемесячная  температура  самого  теплого  месяца ( июль ) + 19,5°С  , среднемесячная  температура  самого  холодного месяца ( январь ) - 8,5 °С . Абсолютный  максимум  температуры  + 37 °С , абсолют ный  минимум  - 38 °С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Среднегодовое количество осадков  650  миллиметров , две  трети  годового  объема  осадков  выпадает  в  виде  дождя , остальное -  в  виде  снега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Теплый период длится 220-235 дней. Продолжительность солнечного сияния за год 1775 часов, что составляет 44% от возможной.   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– юго-западные ,  восточные  и  юго-восточные . Среднемесячная  скорость   ветра  от  2,7  до 6,3 м/с.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Преобладающие  почвы 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черноземы  составляют  - 80.7 % , почвы  балок  занимают  - 6.5 % , серые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лесные -  3.2 % , пойменные  -  3.4 % , почвы  водоразделов  -  3.3 %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механическому  составу  наибольшее   распространение  получили  тяжело- суглинистые  почвы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Природные условия в целом благоприятны для хозяйственной деятельности, развития производства и расселения 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почвенно-климатические условия способствуют выращиванию всех сельскохозяйственных культур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рельеф территории не создает препятствий для расселения, развития производства и строительства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мягкий температурный режим, относительно теплое лето, живописный рельеф, наличие лесных массивов в сочетании с водными поверхностями создают благоприятные условия для проживания населения и организации отдыха.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Господствующая угроза ветров – летом «северо-запад», зимой - «северо-восток», зимой снежный покров достигает 15-40 см, промерзание грунта 30-60 см, средняя температура днем –5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-9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ночью до -12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морозы до – 23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–24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абсолютный минимум до -38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летом характерны кратковременные ливни, иногда с градом и шквалистым ветром, средняя температура днем +19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+24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ночью до +14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С,+16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С, абсолютный максимум +37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○</w:t>
      </w:r>
      <w:r>
        <w:rPr>
          <w:rFonts w:ascii="Tahoma" w:hAnsi="Tahoma" w:cs="Tahoma"/>
          <w:color w:val="000000"/>
          <w:sz w:val="18"/>
          <w:szCs w:val="18"/>
        </w:rPr>
        <w:t>С.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2.3. Инженерно-геологическая характеристика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 расположен в пределах Воронежского кристаллического массива, сложенного метаморфическими и изверженными породами архея и протерозоя. В геологическом строении в  покрывающей  массивоосадочной толще принимают участие породы девонской, каменноугольной, юрской, меловой, палеогеновой, неогеновой и четвертичной систем.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Застройка  населённых пунктов в  основном  примыкает к пойменной части водных объектов.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Густота овражно-балочной сети средняя, выделяются 4 балки с овражными врезами, образующие долины притоков реки.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Склоны и долины  балок  в незначительной части заполнены и кустарниковой растительностью.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активации эрозионных процессов средний, выражены эрозионные размывы в долине реки и притоков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условиям поверхностного строительства территории сельсовета, прилегающие к долине реки и притоков, расположены на породах породами комплекса нерасчленённых покровных отложений. Комплекс представлен преимущественно пылеватыми и лессовидными суглинками, реже глинами, супесями и лёссами. Мощность комплекса от 1 до 30 м в среднем составляя 5-10 м. При замачивании породы комплекса склонны к просадкам, легко подвергаются размыву с образованием оврагов, суффозионных провалов, просадочных  воронок.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пойменной части водных объектов преобладает комплекс внеледниковых отложений , представленный переслаивающимися песчаными и глинистыми породами с линзами гравийного материала. Мощность комплекса находится в пределах 1-20 м. С данным комплексом связаны процессы заболачивания и боковой речной эрозии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Подстилающими породами надпойменных террас являются  породы турон-маастрихтского инженерно-геологического комплекса , залегающие на глубине 10-15 м, выходя на поверхность в склонах долин и по северному краю своего распространения. Литологические разности комплекса представлены мелом, мергелем и песком. Мощность комплекса составляет 30-45 м. Характерной особенностью описываемого комплекса является наличие в нем верхней и нижней трещиноватых зон. В пределах этих зон мело-мергельные отложения часто подвержены проявлению карстово-суффозионных процессов. Карсто-суффозионные воронки чаще приурочены к коренным склонам долин и нередко заполнены песчаным материалом.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Альб-сеноманский инженерно-геологический комплекс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распространён в долинах реки и притоков. Комплекс сложен песками. Мощность от 4 до 55 м, увеличивается в юго-западном направлении. В местах выхода комплекса на поверхность склонов наблюдаются осыпи и оплывины.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возвышенные участки надпойменных террас сложены породами палеогенового инженерно-геологического комплекса. В верхней и нижней части разреза комплекс представлен, в основном, песками с прослоями песчаников и глин. В средней части обычно преобладают глины с прослоями мергелей. Мощность комплекса изменяется от 2-3 м до 40 м. С породами комплекса связано появление мелких оползневых подвижек и интенсивное развитие эрозионных процессов, выражающихся в образовании густой овражно-балочной сети.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Комплексы являются средой  развития  преимущественно эрозионных процессов, суффозии, просадок, плоскостного смыва.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Гидрогеологические условия.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Территория сельсовета расположена в лесостепной зоне, на Тимско-Щигровской гряде, надпойменных  террасах   реки Косоржа ( бассейн р. Дон ) , её  притоков ( ручьи без имени ) ,  на водоразделе.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Различается 2 условных водораздела, склоны надпойменных террас имеет уклон 4-10 градусов.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сельсовета расположены 3  водных объекта.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Река  Косоржа  и её притоки ( ручьи без имени - 4) , 2  зарегулированных  пруда                        у  населенных пункттов - села Большой   Змеинец  и  д.  Заречье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Река Косоржа  берет  начало  у  с. Косоржа  и  впадает  в  реку  Тим  на  территории  Черемисиновского  района . Долина  реки  корытообразная , левый  и  правый  склоны  долины  примерно  одинаковой  высоты . Русло  реки  слабоизвилистое , неразветвленное , ширина  реки  от  1-2  до  8-10  метров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Согласно  перечня  инвентаризации  водохранилищ  и  прудов  Щигровского  района ,  пруд  у  с. Большой Змеинец  имеет  площадь  зеркала  воды  158 га  и  полный  объем  2340 тыс. куб. м. и  используется для  рыборазведения , пруд у  д. Заречье  имеет  площадь  зеркала  воды – 42,0 га.  и  полный  объем – 1131,0  тыс. куб. 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пойменной части водных объектов имеются  отдельные подзоны сильного и умеренного подтопления грунтовыми водами, выражающиеся процессами заболачивания и олуговения территории (за счёт подпора реки на сопрягаемую территорию, уменьшения пропускной способности русла, приёма поверхностных стоков)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Поверхностный сток на территориях населённых пунктов не организован.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Затопление пойменной части водотоков на территории сельсовета – мелководное (при половодье 1% обеспеченности – до 0.2м.), ширина зон затопления – до 0.05км, наиболее значительное у д. Новосёловка ,  застройка населённых пунктов в зону затопления  не попадает.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 Инженерно-геологические условия.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Сельсовет расположен в пределах Воронежского кристаллического массива, сложенного метаморфическими и иэверженными породами архея и протерозоя. В геологическом строении покрывающий массивоосадочной толщи принимают участие породы девонской, каменноугольной, юрской, меловой, палеогеновой, неогеновой и четвертичной систем. Подземные воды приурочены ко всем этим образованиям.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Режим подземных вод – естественный и близкий к естественному.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 сельсовета расположена в лесостепной зоне, на Тимско-Щигровской гряде, надпойменных террасах   реки Косоржа (бассейн р. Дон), её  притоков (ручьи без имени),  на водоразделе.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Застройка  населённых пунктов частично примыкает к пойменной части водных объектов.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Густота овражно-балочной сети средняя, выделяются 4 балки с овражными врезами, образующие долины притоков реки.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Различается 2 условных водораздела, склоны надпойменных террас имеет уклон 4-10 градусов.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Склоны и долины  балок  в незначительной части заполнены и кустарниковой растительностью.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активации эрозионных процессов средний, выражены эрозионные размывы в долине реки и притоков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условиям поверхностного строительства территории сельсовета, прилегающие к долине реки и притоков, расположены на породах породами комплекса нерасчленённых покровных отложений. Комплекс представлен преимущественно пылеватыми и лессовидными суглинками, реже глинами, супесями и лёссами. Мощность комплекса от 1 до 30 м в среднем составляя 5-10 м. При замачивании породы комплекса склонны к просадкам, легко подвергаются размыву с образованием оврагов, суффозионных провалов, просадочных  воронок. Распространен сплошным чехлом на водораздельных пространствах, склонах речных долин и местами на высоких надпойменных террасах.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пойменной части водных объектов – аллювиального четвертично-современного инженерно-геологического комплекса (комплекса внеледниковых отложений). Представлен переслаивающимися песчаными и глинистыми породами с линзами гравийного материала. Мощность комплекса находится в пределах 1-20 м. С данным комплексом связаны процессы заболачивания и боковой речной эрозии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долинах водных объектов -аллювиального средне-верхнечетвертичного инженерно-геологического комплекса,  объединяющего  породы, слагающие надпойменные террасы. Представлен комплекс переслаивающимися песчаными и глинистыми породами с прослоями гравия. Глинистые отложения представлены преимущественно пылеватыми суглинками, реже супесями и глинами, обычно в пластичной консистенции. К данному комплексу приурочены процессы боковой речной эрозии, заболачивания, просадочные явления на вторых надпойменных террасах.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Подстилающими породами надпойменных террас являются  породы турон-маастрихтского инженерно-геологического комплекса. Залегает на глубине 10-15 м, выходя на поверхность в склонах долин и по северному краю своего распространения. Литологические разности комплекса представлены мелом, мергелем и песком. Мощность комплекса составляет 30-45 м. Характерной особенностью описываемого комплекса является наличие в нем верхней и нижней трещиноватых зон. В пределах этих зон мело-мергельные отложения часто подвержены проявлению карстово-суффозионных процессов. Карсто-суффозионные воронки чаще приурочены к коренным склонам долин и нередко заполнены песчаным материалом.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Альб-сеноманский инженерно-геологический комплекс  распространён в долинах реки и притоков. Комплекс сложен песками. Мощность от 4 до 55 м, увеличивается в юго-западном направлении. В местах выхода комплекса на поверхность склонов наблюдаются осыпи и оплывины.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возвышенные участки надпойменных террас сложены породами палеогенового инженерно-геологического комплекса. В верхней и нижней части разреза комплекс представлен, в основном, песками с прослоями песчаников и глин. В средней части обычно преобладают глины с прослоями мергелей. Мощность комплекса изменяется от 2-3 м до 40 м. С породами комплекса связано появление мелких оползневых подвижек и интенсивное развитие эрозионных процессов, выражающихся в образовании густой овражно-балочной сети.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Комплексы являются средой  развития  преимущественно эрозионных процессов, суффозии, просадок, плоскостного смыва.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2.4. Демографический прогноз численности населения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Площадь муниципального образования «Большезмеинский сельсовет» на 01.01.2016 г. составляет 41,51 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поселения  - 422 человек.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Демографическая ситуация является отражением социально-экономической политики. 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Численность трудоспособного населения  на 01.01.2016 г. составляет 266 чел., численность пенсионеров – 105 чел., население младше трудоспособного возраста – 60 чел.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5.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Динамика численности населения за 2012-2016 гг.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(на начало года)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Современная демографическая ситуация России близка к экстремальной: ежегодно 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  настолько обострилась, что в ежегодном послании Президента она обозначена как одна из главных. По продолжительности жизни наше общество вернулось на 40 лет назад, к уровню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финансовой базы здравоохранения, низкого уровня жизни населения.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прогнозам, если не будет принято радикальных мер, население нашей страны уменьшится к середине 21 в. примерно до 100 млн. человек.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Щигровского района по итогам переписи 2010года составила 11,994 тыс. чел.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  МО «Большезмеинский  сельсовет» по данным переписи 2016 г. составляет – 422 человека.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том числе по населенным пунктам.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Динамика численности населения  МО «Большезмеинский  сельсовет» по категориям населения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3932"/>
        <w:gridCol w:w="1520"/>
        <w:gridCol w:w="1599"/>
        <w:gridCol w:w="1704"/>
      </w:tblGrid>
      <w:tr w:rsidR="00FA6296" w:rsidTr="00FA629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3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женщин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Большой Змеинец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  Заречье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Новоселовка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Конопляновка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Капитоновка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Чижовка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структуры общей численности населения поселения по итогам переписи 2010г.. (по всем населенным пунктам входящих в его состав) представлена в таблице 3.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5241"/>
        <w:gridCol w:w="1659"/>
        <w:gridCol w:w="1585"/>
      </w:tblGrid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 №3№ п/п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 общей численности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Большой Змеинец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  Заречье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Новоселовка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Конопляновка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16,04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Капитоновка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1,13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Чижовка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Крупнейший населённый пункт — село Большой Змеинец  с числом проживающих – 264 человека – 59,6% от всей численности МО «Большезмеинский сельсовет».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Раскладка численности населения не является показателем для характеристики трудоспособного населения МО «Большезмеинский сельсовет». Для этого рассмотрим динамику изменения численности  населения по социальному статусу, которая приведена в таблице 4.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Структура населения поселения в трудоспособном возрасте на 01.12.2015г.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 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255"/>
        <w:gridCol w:w="1695"/>
        <w:gridCol w:w="1845"/>
        <w:gridCol w:w="1695"/>
      </w:tblGrid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2013год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2015год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родилось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умерло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неработающие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трудоспособные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нетрудоспособные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 данных таблицы №6 и графика  видно, что трудоспособное население МО «Большезмеинский  сельсовет» составляет более 75%. Это указывает на то, что данное положение положительно сказывается  на социально -экономической сфере МО «Большезмеинский  сельсовет».  Трудоспособное население  представлено в возрасте до 50 лет., а это значит, что при создании нормальных условий жизни и работы  возможно воспроизводство  населения за счет миграции из других городов и районов России.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Далее рассмотрим в каких же сферах деятельности  занято население  муниципального образования.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Структура работающего населения поселения по месту расположения работы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№5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1274"/>
        <w:gridCol w:w="1500"/>
        <w:gridCol w:w="1493"/>
        <w:gridCol w:w="929"/>
        <w:gridCol w:w="907"/>
        <w:gridCol w:w="497"/>
        <w:gridCol w:w="572"/>
        <w:gridCol w:w="1101"/>
        <w:gridCol w:w="992"/>
        <w:gridCol w:w="370"/>
        <w:gridCol w:w="822"/>
        <w:gridCol w:w="760"/>
        <w:gridCol w:w="551"/>
        <w:gridCol w:w="930"/>
      </w:tblGrid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,чел. Трудоспособного населения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служащие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Студенты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Здравоохр.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с/х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общепит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строители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 Больше- змеиновский»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отраслевой структуре занятости доминируют  работники сельского хозяйства (56,7%). Другие виды экономической деятельности представлены в примерно в равных  объемах (таблица №5).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Таким образом, проведенный анализ демографического потенциала МО «Большезмеинский сельсовет» занятости трудоспособного населения показывает, что в населенных пунктах поселения  имеется потенциал, способный поддержать и принять  участие в развитии отраслей сельскохозяйственного направления, участвовать  в осуществлении Программ, разработанных в районе с участием МО «Большезмеинский сельсовет».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Планировочная организация территории поселения и населенных пунктов, входящих в состав поселения                                                                                                                            Таблица 6</w:t>
      </w:r>
    </w:p>
    <w:tbl>
      <w:tblPr>
        <w:tblW w:w="116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0"/>
        <w:gridCol w:w="1906"/>
        <w:gridCol w:w="1667"/>
        <w:gridCol w:w="2262"/>
        <w:gridCol w:w="2858"/>
      </w:tblGrid>
      <w:tr w:rsidR="00FA6296" w:rsidTr="00FA6296">
        <w:trPr>
          <w:tblCellSpacing w:w="0" w:type="dxa"/>
        </w:trPr>
        <w:tc>
          <w:tcPr>
            <w:tcW w:w="1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Расстояние, км</w:t>
            </w:r>
          </w:p>
        </w:tc>
        <w:tc>
          <w:tcPr>
            <w:tcW w:w="9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Преобладающая национальность</w:t>
            </w:r>
          </w:p>
        </w:tc>
        <w:tc>
          <w:tcPr>
            <w:tcW w:w="1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Ближайшая ж/д станция и расстояние до нее, км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районного центра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центра субъекта 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</w:tr>
      <w:tr w:rsidR="00FA6296" w:rsidTr="00FA6296">
        <w:trPr>
          <w:tblCellSpacing w:w="0" w:type="dxa"/>
        </w:trPr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«Большезмеинский сельсовет»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русские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ст. Косоржа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км.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современной инфраструктуре поселения имеются: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СОШ;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Детский сад;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-ФАП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ДДТ;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Почта;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Магазин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СДК;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Администрация Большезмеинского сельсовета;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Объекты специального значения: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  кладбище;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Объекты  инженерной инфраструктуры: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Электроснабжение МО «Большезмеинский сельсовет» выполняется от сетей Щигровских  РЭС ПО ВЭС  сетевой  компании  филиала ОАО«МРСК Центра» ОАО« Курскэнерго »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обслуживании находятся линии электропередач протяженностью 55,0 км. ,  в том числе  ЛЭП 35 кВ  - 2,5 км. , ЛЭП  10 кВ – 40,4 км. ,  ЛЭП  0,4 кВ – 12,1  км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Электроснабжение  осуществляется  по  линии  ВЛ 35 кВ « Стаканово - Б. Змеинец » 1987 г. постройки , сечением  провода  АС-70 ( процент  износа - 46,2 % ) от  ПС  35/10 кВ « Большой  Змеинец »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 территории  сельсовета  имеется  13  трансформаторных   подстанций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( 1шт. – ПС 35/10 кВ. «Большой  Змеинец» ;  12 шт. – КТП 10/0,4 кВ. ), обеспечивающие энергоснабжение населенных пунктов сельсовета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  трансформаторной  подстанции  ПС 35/10 кВ « Большой  Змеинец » 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1875"/>
        <w:gridCol w:w="1645"/>
        <w:gridCol w:w="1420"/>
        <w:gridCol w:w="1632"/>
        <w:gridCol w:w="1062"/>
        <w:gridCol w:w="1106"/>
      </w:tblGrid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 подстанции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номинальное,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ввода в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эксплуатац.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износа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 (по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амортизации)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Кол. тр-ров,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мощн.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МВА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загрузки</w:t>
            </w:r>
          </w:p>
        </w:tc>
      </w:tr>
      <w:tr w:rsidR="00FA6296" w:rsidTr="00FA629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«Большой Змеинец»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1х1,6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надежного  обеспечения электроэнергией потребителей, в связи  с необходимостью  смены  оборудования подстанции  ПС 35/10 кВ  и в соответствии со «Схемой  развития  электрической  сети 35-110кВ «Курскэнерго» до 2012г с перспективой  до 2017года» предусмотрено  выполнение  ряда  мероприятий  по реконструкции   подстанции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  Система газоснабжения включает 8 газораспределительных пунктов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(с. Большой  Змеинец  -  5 , д. Конопляновка  – 2 ,  д. Новоселовка – 1 )  и  5,6 км газовых сетей высокого  давления  2-й категории , 3,5 км.  сетей  среднего  давления и до  8,2 км. сетей  низкого  давления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Обеспеченность  потребителей  природным  и  сжиженным  газом , обслуживанием  сетей  и  сооружений  объектов  газоснабжения  занимается  Щигровский  филиал  ОАО « Курскгаз »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Обеспеченность  населенных пунктов муниципального  образования на базе  природного газа составляет  более 76 %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Существующая система газоснабжения не в полной  мере  обеспечивает потребности в энергоносителе для устойчивого функционирования объектов ЖКХ, социального назначения , объектов жилого фонда на территории сельсовета.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  На территории сельского совета наиболее крупным оператором связи, предоставляющим услуги проводной местной и внутризоновой телефонной связи, на долю которого приходится 90 % всех абонентов области , является Курский филиал ОАО "Ростелеком".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услуги мобильной (сотовой) телефонной связи оказывают четыре оператора сотовой связи: Курский филиал ОАО "ВымпелКом" (БиЛайн), Курский филиал ОАО "МТС", Курский филиал ОАО "Мобиком-Центр" (Мегафон) и ЗАО "Курская сотовая связь" (Теле-2).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сельсовета по эфиру распространяется девять общефедеральных телевизионных программ: "ОРТ", "РТР", "ТВЦ", "НТВ", "Культура", "СТС", "REN TV", "ТНТ", "7ТВ" и пять местных: ГТРК "Курск", "ТВЦ-Курск", "Такт", ТВ-6 "Курск", "Курское региональное телевидение" ("КРТ").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оператором эфирного распространения телевизионного сигнала на территории области является Курский областной радиотелевизионный передающий центр - филиал ФГУП "Российская телевизионная и радиовещательная сеть" (ОРТПЦ).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междугородной и международной связи оказывают два оператора: ОАО "Ростелеком" и ОАО "Межрегиональный ТранзитТелеком"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Населенные пункты МО «Большезмеинский сельсовет»  имеют сети телефона с вводами в общественные здания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  ГРПШ;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 Водоснабжение населённых пунктов сельсовета  в  основном осуществляется из  артезианских  скважин  и  шахтных  колодцев. Подача воды производится электрическими насосами  с накоплением в башнях Рожновского и передачей потребителям по магистральным сетям в т.ч. и на водоразборные колонки.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Водоснабжение  осуществляется  из  3 скважин :  с.Большой  Змеинец – 1 ,                д. Конопляновка  –1, д. Заречье -  1 .  Протяженность  сетей  водопровода  составляет  8,2 км. В  населенных  пунктах  - д. Капитоновка и д. Чижовка  централизованное  водоснабжение  отсутствует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Общими  уличными колонками пользуются  47 домовладений, вода  в  80  жилых  домах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Канализация;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Коллектор очистных;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-  Водонапорная башня.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Транспортной инфраструктуры: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дороги регионального значения;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дороги  местного значения;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полевые дороги;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2.6.  Жилые территории и жилой фонд.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Жилищно-коммунальная сфера занимает одно из важнейших мест в социальной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МО «Большезмеинский сельсовет».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данными, представленными администрацией МО «Большезмеинский сельсовет»   наличие общей площади жилого фонда на территории поселения на 01.11.2016г. составляет   6550 м2.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МО «Большезмеинский сельсовет» весь  жилищный фонд частный. Государственная  и муниципальная собственности на территории МО «Большезмеинский  сельсовет» отсутствуют.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  <w:u w:val="single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Жилищный фонд поселения по населенным пунктам на 01.11.2015 г.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815"/>
        <w:gridCol w:w="2130"/>
        <w:gridCol w:w="1695"/>
      </w:tblGrid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жилья, м2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Большой Змеинец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  Заречье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Новоселовка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Конопляновка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Капитоновка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Чижовка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характеристики жилищных условий важен их количественный и качественный аспект. Количественная оценка позволяет определить уровень обеспеченности.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Средняя обеспеченность жилищным фондом – показатель, характеризующий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качество жилищного строительства и темпы его развития. Средняя жилищная обеспеченность  составила 14,8 м2/чел общей площади. Такой низкий показатель обеспеченности жильем  говорит о  низком жизненном уровне  населения МО «Большезмеинский сельсовет».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благоустройства жилищного фонда, по имеющимся видам инженерного оборудования МО «Большезмеинский сельсовет» является достаточно низким (таблица 9). Всего  в  6 населенных пунктах – 131 жилой дом.   Процент обеспеченности жилищного фонда централизованным водопроводом 6 домов составляет – 2%, система водоотведения  -73 домов -  24%; природным газом – 115домов  - 37,8%.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Уровень благоустройства жилищного фонда поселения на 01.11.2012г.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Таблица№7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970"/>
        <w:gridCol w:w="1275"/>
        <w:gridCol w:w="990"/>
        <w:gridCol w:w="1065"/>
        <w:gridCol w:w="1065"/>
        <w:gridCol w:w="1065"/>
        <w:gridCol w:w="1065"/>
      </w:tblGrid>
      <w:tr w:rsidR="00FA6296" w:rsidTr="00FA6296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  <w:tc>
          <w:tcPr>
            <w:tcW w:w="52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Инженерное обеспечение, кол-во домов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Газифи-цировано домов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Печное отопление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колонки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колодцы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Большой Змеинец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  Заречье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Новоселовка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Конопляновка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Капитоновка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Деревня Чижовка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A6296" w:rsidTr="00FA6296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№3 – Уровень благоустройства жилищного  фонда поселения на 01.11.2015 г.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рассматривать уровень благоустройства жилищного МО «Большезмеинский сельсовет» (таблица №7), то:  благоустройство частного жилищного фонда поселения является  низким (не превышает 62%), но представлены все виды инженерного оборудования;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Весь существующий жилищный фонд МО «Большезмеинский сельсовет»  представлен   малоэтажной  застройкой и составляет 100% от общего количества  жилищного фонда поселения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FA6296" w:rsidRDefault="00FA6296" w:rsidP="00FA6296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2.7. Размещение общественно-деловых объектов (учреждения и предприятия  социального и культурно-бытового обслуживания)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Важными показателями качества жизни населения являются наличие объектов обслуживания, их пространственная, социальная и экономическая доступность. 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 Обеспеченность такими нормируемыми видами обслуживания, как:</w:t>
      </w:r>
    </w:p>
    <w:p w:rsidR="00FA6296" w:rsidRDefault="00FA6296" w:rsidP="00FA6296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Дошкольные детские учреждения ;</w:t>
      </w:r>
    </w:p>
    <w:p w:rsidR="00FA6296" w:rsidRDefault="00FA6296" w:rsidP="00FA6296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Общеобразовательные школы ;</w:t>
      </w:r>
    </w:p>
    <w:p w:rsidR="00FA6296" w:rsidRDefault="00FA6296" w:rsidP="00FA6296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Медицинские учреждения ;</w:t>
      </w:r>
    </w:p>
    <w:p w:rsidR="00FA6296" w:rsidRDefault="00FA6296" w:rsidP="00FA6296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Спортивные объекты ;</w:t>
      </w:r>
    </w:p>
    <w:p w:rsidR="00FA6296" w:rsidRDefault="00FA6296" w:rsidP="00FA6296">
      <w:pPr>
        <w:numPr>
          <w:ilvl w:val="0"/>
          <w:numId w:val="1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и  предприятия  обслуживания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Обеспеченность основными нормируемыми видами обслуживания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№ 8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2960"/>
        <w:gridCol w:w="975"/>
        <w:gridCol w:w="816"/>
        <w:gridCol w:w="934"/>
        <w:gridCol w:w="867"/>
        <w:gridCol w:w="2182"/>
      </w:tblGrid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Учреждения,предприятия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изме-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Совр.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Состо-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яние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Необхо-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димо по нормам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обеспе-ченности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A6296" w:rsidTr="00FA6296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 образования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детские учреждения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детей в возрасте 1-6 лет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детей в возр 7-17 лет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</w:tr>
      <w:tr w:rsidR="00FA6296" w:rsidTr="00FA6296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  здравоохранения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Амбулаторно-поликлинические  учреждения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Посещ.в смену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18,15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FA6296" w:rsidTr="00FA6296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 культуры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 (дома культуры, клубы ит.п.)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 в зале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 хранения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1000 </w:t>
            </w:r>
            <w:r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Региональные нормы </w:t>
            </w:r>
            <w:r>
              <w:rPr>
                <w:sz w:val="18"/>
                <w:szCs w:val="18"/>
              </w:rPr>
              <w:lastRenderedPageBreak/>
              <w:t>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A6296" w:rsidTr="00FA6296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Физкультурно-спортивные  учреждения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 нормы град. проектирования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Учреждения торговли, общественного питания  и бытового обслуживания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смешанной торговли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42.13330.2011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Предприятие  общественного  питания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Предприятие централизованного  выполнения заказов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Раб.мест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  <w:tr w:rsidR="00FA6296" w:rsidTr="00FA6296">
        <w:trPr>
          <w:tblCellSpacing w:w="0" w:type="dxa"/>
        </w:trPr>
        <w:tc>
          <w:tcPr>
            <w:tcW w:w="98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Административно-хозяйственные учреждения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здания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связи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пункт охраны порядка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на пос..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заданию на проектирование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Наиболее универсальным показателем, характеризующим развитие сети дошкольных (ДДУ) и школьных общеобразовательных учреждений, является охват детей в возрасте 1-6 лет и 7 - 17 лет этими учреждениями. На основании СП 42.13330.2011 обеспеченность поселений ДДУ общего типа, должна составлять 70% . В МО «Большезмеинский сельсовет»  нет  ни  одного дошкольного образовательного  учреждения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 СП 42.13330.2011 обеспеченность поселений общеобразовательными учреждениями должна составлять 100% (детей неполным средним образованием) и 75% (детей средним образованием) при обучении в одну смену.  Общеобразовательные учреждения в МО «Большезмеинский сельсовет»   представлены школой с фактической вместимостью - 125 мест при необходимых по нормативу 40 мест , что  позволяет  организовать даже систему дополнительного образования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середины 90-х годов проводится поэтапное реформирование сети учреждений здравоохранения, перераспределение части объемов помощи стационарного сектора в амбулаторный. Из амбулаторно-поликлинических учреждений  на  территории МО «Большезмеинский сельсовет»  имеется  только  ФАП . Данное медицинское учреждение обслуживает население поселения не в полном объеме , что  ведет  к  нарушению   выполнения «Постановления Правительства Российской Федерации от 15 мая 2007г. N 286 «О Программе государственных гарантий оказания гражданам Российской Федерации бесплатной медицинской помощи». Программа основана на обеспечении сбалансированности обязательств государства по предоставлению бесплатной медицинской помощи с имеющимися ресурсами, и направлена на создание единого механизма реализации прав граждан РФ по получению бесплатной медицинской помощи гарантированного объема и качества, за счет всех источников финансирования и повышение эффектив -ности использования имеющихся ресурсов здравоохранения.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МО «Большезмеинский сельсовет»  обеспеченность спортивными сооружениями  находится на  недостаточном  уровне :  спортивный  зал – 216,0 м2 , плоскостные спортивные  сооружения  отсутствуют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Обеспеченность жителей поселения учреждениями культуры находится ниже требуемого  по   нормативам  уровня и  представлены сельским  домом  культуры  и сельской   библиотекой  в  с. Большой  Змеинец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Из приведенных выше  показателей следует: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 учреждениям образования</w:t>
      </w:r>
      <w:r>
        <w:rPr>
          <w:rFonts w:ascii="Tahoma" w:hAnsi="Tahoma" w:cs="Tahoma"/>
          <w:color w:val="000000"/>
          <w:sz w:val="18"/>
          <w:szCs w:val="18"/>
        </w:rPr>
        <w:t> - в части ДДУ обслуживание  населения  не  обеспечено ; в части общеобразовательных учреждений -  в пределах нормативного уровня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 учреждениям здравоохранения</w:t>
      </w:r>
      <w:r>
        <w:rPr>
          <w:rFonts w:ascii="Tahoma" w:hAnsi="Tahoma" w:cs="Tahoma"/>
          <w:color w:val="000000"/>
          <w:sz w:val="18"/>
          <w:szCs w:val="18"/>
        </w:rPr>
        <w:t> (амбулаторно-поликлинические учреждения) обслуживание  населения  на  надлежащем  уровне  не  обеспечено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· Учреждениями культуры</w:t>
      </w:r>
      <w:r>
        <w:rPr>
          <w:rFonts w:ascii="Tahoma" w:hAnsi="Tahoma" w:cs="Tahoma"/>
          <w:color w:val="000000"/>
          <w:sz w:val="18"/>
          <w:szCs w:val="18"/>
        </w:rPr>
        <w:t> (библиотеками , клубами и пр.) население поселения обеспечено  не  в  полной  мере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Объектами физической культуры и спорта</w:t>
      </w:r>
      <w:r>
        <w:rPr>
          <w:rFonts w:ascii="Tahoma" w:hAnsi="Tahoma" w:cs="Tahoma"/>
          <w:color w:val="000000"/>
          <w:sz w:val="18"/>
          <w:szCs w:val="18"/>
        </w:rPr>
        <w:t> (открытыми спортивными сооружениями, спортивными  залами и пр.) население МО «Большезмеинский сельсовет»  обеспечен  не  полностью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</w:t>
      </w: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Административно-хозяйственные учреждения</w:t>
      </w:r>
      <w:r>
        <w:rPr>
          <w:rFonts w:ascii="Tahoma" w:hAnsi="Tahoma" w:cs="Tahoma"/>
          <w:color w:val="000000"/>
          <w:sz w:val="18"/>
          <w:szCs w:val="18"/>
        </w:rPr>
        <w:t> в поселении представлены зданием администрации МО «Большезмеинский сельсовет» с отделением связи и опорным пунктом охраны порядка.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 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Остальные виды обслуживания (в частности: торговля, общественное питание ) , </w:t>
      </w:r>
      <w:r>
        <w:rPr>
          <w:rFonts w:ascii="Tahoma" w:hAnsi="Tahoma" w:cs="Tahoma"/>
          <w:color w:val="000000"/>
          <w:sz w:val="18"/>
          <w:szCs w:val="18"/>
        </w:rPr>
        <w:t>находятся в подавляющем большинстве в частной собственности, поэтому потребность в них и их развитие сети данных  видов  обслуживания определяется рыночными отношениями . Принимается, что обеспеченность населения ими соответствует потребности, в пределах экономической целесообразности существования учреждений и  доводится  до  нормы  за  счет  средств  частных  инвесторов.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Старение материальной базы социальной сферы и жилищно-коммунального хозяйства - степень износа основных фондов в здравоохранении, социальном обеспечении, образовании, культуре, ЖКХ составляет от 35 до 50 %, почти сведено к нулю строительство инженерно-коммунального назначения.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количественных и качественных характеристик действующих объектов социальной инфраструктуры поселения по региональным нормативам градостроительного проектирования Курской области позволяет сделать вывод о том, что в социальной сфере поселения существуют две основные проблемы:</w:t>
      </w:r>
    </w:p>
    <w:p w:rsidR="00FA6296" w:rsidRDefault="00FA6296" w:rsidP="00FA6296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Дефицит услуг в торговой, физкультурно-оздоровительной, жилищно-коммунальной, учебно-воспитательной сферах.</w:t>
      </w:r>
    </w:p>
    <w:p w:rsidR="00FA6296" w:rsidRDefault="00FA6296" w:rsidP="00FA6296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Значительная степень ветхости объектов соцкультбыта.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Проектирование: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Реконструкция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СДК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Предложения  по  изменению  границ  населенных  пунктов  за счет их  территориального развития  :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участок  1 площадью 21,0 га из земель сельхозназначения, находящийся в государственной собственности и площадью 0,7 га.  включить в границы населенного пункта д. Заречье   для  сельскохозяйственного производства ;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земельный участок   2  площадью 5,5 га из земель промышленности включить в границы населенного  пункта с.Большой  Змеинец   для  развития  общественно-деловых  зон ;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земельный участок  3 площадью 13,0 га из земель сельхозназначения, находящийся в государственной собственности и  площадью  1,0 га., включить в границы населенного пункта  д. Капитоновка  для  сельскохозяйственного  производства ;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земельный  участок  4 площадью  5,5 га , из  земель  сельхозназначения ,находящийся  в  государственной  собственности , включить в границы населенного пункта д.Конопляновка  для  развития  жилой  застройки ;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земельный  участок  5  площадью  1,3 га  из  земель  сельхозназначения , находящийся  в  государственной собственности, включить в границы  населенного  пункта д. Конопляновка  для  развития  жилой  застройки ;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земельный  участок  6 площадью  0,8 га  из  земель  сельхозназначения , находящийся  в  государственной собственности, включить в границы  населенного  пункта д. Конопляновка для  развития  жилой  застройки ;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участок  7 площадью 3,0 га из земель сельхозназначения, находящийся в государственной собственности, включить в границы населенного пункта д.Чижовка для  сельскохозяйственного  производства.</w:t>
      </w:r>
    </w:p>
    <w:p w:rsidR="00FA6296" w:rsidRDefault="00FA6296" w:rsidP="00FA6296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3.4.2.   Предложения  по  территориальному  планированию  и  этапы  их  реализации 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10.   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 К основным мероприятиям по территориальному планированию  Большезмеиского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  Сельсовета  относятся: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13.  - осуществление комплексного градостроительного (территориально-функционального) зонирования территории  сельсовета с целесообразным перераспределением земель по категориям и совершенствованием земельной структуры населенного пункта по видам и составу территориальных зон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  - 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  - развитие транспортной инфраструктуры на территории сельсовета, в том числе и объектов внешнего транспорта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  - создание комплексных общественно-деловых и производственно-коммунальных зон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  - развитие и реконструкция объектов и сетей инженерно-технической  инфра -структуры, комплексное решение вопросов газоснабжения населенных  пунктов 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  -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сельсовета.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  Обоснование предложений по территориальному планированию смотри  Том 3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  « Положения о территориальном планировании » настоящего  проекта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  В составе генерального  плана  сельсовета   выделены временные сроки его реализации :  расчетный  срок  –  2035 год  и  1-я очередь  –  2015 год.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  Проектные решения на расчетный срок являются основанием для разработки документации по планировке территории : проектов планировки территории, проектов межевания и градостроительных планов земельных участков, а также учитываются при разработке Правил землепользования и застройки 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  Реализация генерального плана осуществляется на основании первоочередных мероприятий по реализации, которые утверждаются Главой  Большезмеинского  сельсовета течение 3-х месяцев со дня утверждения генерального  плана. Органы местного самоуправления  Большезмеинского  сельсовета  имеют право также разрабатывать и утверждать местные нормативы градостроительного проектирования поселения.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Запланированный объем средств на реализацию Программы на 2016 - 2025 годы составляет 80 тыс. рублей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таблице 8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2016 - 2025 годы будет производиться ежегодно, по мере уточнения утверждения инвестиционных программ и объемов финансирования.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включает широкий спектр  мероприятий по развитию и модернизации (строительство и реконструкция) социальной инфраструктуры п. Солнцево, направленных на повышение уровня их технического состояния, расширение номенклатуры, увеличения объема и улучшение качества услуг, оказываемых населению.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обеспечивают: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а) безопасность, качество и эффективность использования населением объектов социальной инфраструктуры;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доступность объектов социальной инфраструктуры;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сбалансированное, перспективное развитие социальной инфраструктуры;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достижение расчетного уровня обеспеченности населения услугами;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эффективность функционирования действующей социальной инфраструктуры.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8</w:t>
      </w:r>
    </w:p>
    <w:p w:rsidR="00FA6296" w:rsidRDefault="00FA6296" w:rsidP="00FA629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 2016– 2025 годы  </w:t>
      </w:r>
    </w:p>
    <w:p w:rsidR="00FA6296" w:rsidRDefault="00FA6296" w:rsidP="00FA6296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     Проектирование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1678"/>
        <w:gridCol w:w="2167"/>
        <w:gridCol w:w="1230"/>
        <w:gridCol w:w="1099"/>
        <w:gridCol w:w="2090"/>
        <w:gridCol w:w="1021"/>
        <w:gridCol w:w="1192"/>
        <w:gridCol w:w="2052"/>
      </w:tblGrid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Описание проекта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Цель проекта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Затраты на реализацию проекта (млн. руб.)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получения эффекта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окупаемости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    Строительство    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</w: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1678"/>
        <w:gridCol w:w="2167"/>
        <w:gridCol w:w="1230"/>
        <w:gridCol w:w="1099"/>
        <w:gridCol w:w="2090"/>
        <w:gridCol w:w="1021"/>
        <w:gridCol w:w="1192"/>
        <w:gridCol w:w="2052"/>
      </w:tblGrid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Описание проекта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Цель проекта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Затраты на реализацию проекта (млн. руб.)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получения эффекта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окупаемости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     Реконструкция  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</w:t>
      </w:r>
    </w:p>
    <w:tbl>
      <w:tblPr>
        <w:tblW w:w="13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1719"/>
        <w:gridCol w:w="2126"/>
        <w:gridCol w:w="1218"/>
        <w:gridCol w:w="1099"/>
        <w:gridCol w:w="2135"/>
        <w:gridCol w:w="1021"/>
        <w:gridCol w:w="1192"/>
        <w:gridCol w:w="1991"/>
      </w:tblGrid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п/п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Описание проекта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Цель проекта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Затраты на реализацию проекта (млн. руб.)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реализации проекта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получения эффекта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Срок окупаемости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 w:rsidP="00FA6296">
            <w:pPr>
              <w:numPr>
                <w:ilvl w:val="0"/>
                <w:numId w:val="7"/>
              </w:numPr>
              <w:ind w:left="0"/>
            </w:pPr>
            <w: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Реконструкция сельского Дома культуры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населения социальными услугами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доступность объектов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сбалансированное, перспективное развитие социальной инфраструктуры;</w:t>
            </w:r>
          </w:p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эффективность функционирования действующей социальной инфраструктуры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</w:tc>
      </w:tr>
      <w:tr w:rsidR="00FA6296" w:rsidTr="00FA6296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Итого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FA6296" w:rsidRDefault="00FA6296" w:rsidP="00FA629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 Большезмеинского сельсовета   – муниципальный заказчик Программы осуществляет общее руководство реализацией Программы и нормативно-правовое и информационное обеспечение, отвечает за целевое исполнение выделяемых на ее реализацию средств.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непосредственный контроль хода реализации мероприятий Программы;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подготовку отчетов о реализации Программы. 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решает вопросы по организации различных форм внебюджетного финансирования Программы;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Программы;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 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администрации путем внесения соответствующих изменений в Программу.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информацию о ходе реализации Программы.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7. План-график мероприятий Программы и целевые показатели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1855"/>
        <w:gridCol w:w="892"/>
        <w:gridCol w:w="892"/>
        <w:gridCol w:w="892"/>
        <w:gridCol w:w="892"/>
        <w:gridCol w:w="892"/>
        <w:gridCol w:w="636"/>
        <w:gridCol w:w="892"/>
        <w:gridCol w:w="642"/>
      </w:tblGrid>
      <w:tr w:rsidR="00FA6296" w:rsidTr="00FA6296">
        <w:trPr>
          <w:tblCellSpacing w:w="0" w:type="dxa"/>
        </w:trPr>
        <w:tc>
          <w:tcPr>
            <w:tcW w:w="14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 п/п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17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Финансирование по годам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</w:t>
            </w:r>
          </w:p>
        </w:tc>
        <w:tc>
          <w:tcPr>
            <w:tcW w:w="4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2021-2025</w:t>
            </w:r>
          </w:p>
        </w:tc>
      </w:tr>
      <w:tr w:rsidR="00FA6296" w:rsidTr="00FA6296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Реконструкция СДК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1777"/>
        <w:gridCol w:w="2278"/>
        <w:gridCol w:w="704"/>
        <w:gridCol w:w="704"/>
        <w:gridCol w:w="704"/>
        <w:gridCol w:w="704"/>
        <w:gridCol w:w="704"/>
        <w:gridCol w:w="369"/>
        <w:gridCol w:w="369"/>
        <w:gridCol w:w="369"/>
      </w:tblGrid>
      <w:tr w:rsidR="00FA6296" w:rsidTr="00FA6296">
        <w:trPr>
          <w:tblCellSpacing w:w="0" w:type="dxa"/>
        </w:trPr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№ п/п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Каким мероприятием (ми) обеспечивается</w:t>
            </w:r>
          </w:p>
        </w:tc>
        <w:tc>
          <w:tcPr>
            <w:tcW w:w="762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Достижение  по годам</w:t>
            </w:r>
          </w:p>
        </w:tc>
      </w:tr>
      <w:tr w:rsidR="00FA6296" w:rsidTr="00FA62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A6296" w:rsidRDefault="00FA6296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2016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</w:t>
            </w:r>
          </w:p>
        </w:tc>
        <w:tc>
          <w:tcPr>
            <w:tcW w:w="21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2021-2025</w:t>
            </w:r>
          </w:p>
        </w:tc>
      </w:tr>
      <w:tr w:rsidR="00FA6296" w:rsidTr="00FA6296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A6296" w:rsidTr="00FA6296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6296" w:rsidRDefault="00FA629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6296" w:rsidRDefault="00FA6296" w:rsidP="00FA629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FA6296" w:rsidRDefault="00BB6700" w:rsidP="00FA6296"/>
    <w:sectPr w:rsidR="00BB6700" w:rsidRPr="00FA629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F46"/>
    <w:multiLevelType w:val="multilevel"/>
    <w:tmpl w:val="4A1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6139"/>
    <w:multiLevelType w:val="multilevel"/>
    <w:tmpl w:val="3880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01CE1"/>
    <w:multiLevelType w:val="multilevel"/>
    <w:tmpl w:val="4854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35BB6"/>
    <w:multiLevelType w:val="multilevel"/>
    <w:tmpl w:val="3F6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202A2"/>
    <w:multiLevelType w:val="multilevel"/>
    <w:tmpl w:val="5EC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579B9"/>
    <w:multiLevelType w:val="multilevel"/>
    <w:tmpl w:val="080A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26CC"/>
    <w:multiLevelType w:val="multilevel"/>
    <w:tmpl w:val="5432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13426</TotalTime>
  <Pages>16</Pages>
  <Words>7417</Words>
  <Characters>42278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458</cp:revision>
  <cp:lastPrinted>2019-03-04T06:14:00Z</cp:lastPrinted>
  <dcterms:created xsi:type="dcterms:W3CDTF">2019-02-20T10:58:00Z</dcterms:created>
  <dcterms:modified xsi:type="dcterms:W3CDTF">2025-04-15T13:12:00Z</dcterms:modified>
</cp:coreProperties>
</file>