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C8" w:rsidRDefault="00CA3FC8" w:rsidP="00CA3FC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« 31» октября 2014 г. № 52 «Об утверждении муниципальной программы «Обеспечение доступным и комфортным жильем и коммунальными услугами граждан в Большезмеинском сельсовете Щигровского района Курской области на 2015-2020 годы»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  ОБЛАСТИ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 31»  октября  2014 г.    № 52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муниципальной программы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«Обеспечение доступным и комфортным жильем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коммунальными услугами граждан в Большезмеинском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сельсовете Щигровского района Курской области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2015-2020 годы»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Федерации, с Федераль</w:t>
      </w:r>
      <w:r>
        <w:rPr>
          <w:rFonts w:ascii="Tahoma" w:hAnsi="Tahoma" w:cs="Tahoma"/>
          <w:color w:val="000000"/>
          <w:sz w:val="18"/>
          <w:szCs w:val="18"/>
        </w:rPr>
        <w:softHyphen/>
        <w:t>ным законом от 6 октября 2003 года № 131-ФЗ «Об общих принципах организации местного самоуправления в Российской Федерации», с постановлением администрации Большезмеинского сельсовета Щигровского района от 21.11 2014 № 56 «Об утверждении Порядка разработки, реализации и оценки эффективности муниципальных программ Большезмеинского сельсовета Щигровского района», Администрация Большезмеинского сельсовета Щигровского района Курской области постановляет: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1.Утвердить муниципальную программу «Обеспечение доступным и комфортным жильем и коммунальными услугами граждан в Большезмеинском сельсовете Щигровского района Курской области на 2015-2020 годы» (далее – Программа) (приложение).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2.Определить координатором Программы Администрацию Большезмеинского сельсовета Щигровского района Курской области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3.Финансирование расходов, связанных с реализацией Программы, осуществлять за счет и в пределах средств, предусмотренных решением о бюджете Большезмеинского сельсовета  на 2015 год и на плановый период 2016 и 2017 годов, а также иных источников в соответствии с действующим законодательством.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4.Настоящее постановление вступает в силу с момента его подписания.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5.Контроль за выполнением постановления оставляю за собой.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                             Кобелев В.В.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                                  </w:t>
      </w: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           постановлением администрации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 Большезмеинского сельсовета Щигровского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                               района Курской области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                      от « 31»   октября  2014 г. № 52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«Обеспечение доступным и комфортным жильем и коммунальными услугами граждан в Большезмеинском сельсовете Щигровского района Курской области на 2015-2020 годы»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ПАСПОРТ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муниципальной программы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9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65"/>
        <w:gridCol w:w="8655"/>
      </w:tblGrid>
      <w:tr w:rsidR="00CA3FC8" w:rsidTr="00CA3FC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муниципальной программы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«Обеспечение доступным и комфортным жильем и коммунальными услугами граждан в Большезмеинском сельсовете Щигровского района Курской области на 2015-2020 годы»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A3FC8" w:rsidTr="00CA3FC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Программы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доступности жилья и качества жилищного обеспечения населения Большезмеинского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и надежности предоставления жилищно-коммунальных услуг населению</w:t>
            </w:r>
          </w:p>
        </w:tc>
      </w:tr>
      <w:tr w:rsidR="00CA3FC8" w:rsidTr="00CA3FC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мероприятий по уличному освещению, озеленению, прочих мероприятий по благоустройству</w:t>
            </w:r>
          </w:p>
        </w:tc>
      </w:tr>
      <w:tr w:rsidR="00CA3FC8" w:rsidTr="00CA3FC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заказчик муниципальной программы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CA3FC8" w:rsidTr="00CA3FC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Ответственный исполнитель Программы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CA3FC8" w:rsidTr="00CA3FC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CA3FC8" w:rsidTr="00CA3FC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 сроки реализации Программы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реализации: 2015-2020 годы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 1: 2015-2017 годы,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 2: 2018-2020 годы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3FC8" w:rsidTr="00CA3FC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подпрограмм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 «Обеспечение качественными услугами ЖКХ населения в Большезмеинском сельсовете Щигровского района Курской области»</w:t>
            </w:r>
          </w:p>
        </w:tc>
      </w:tr>
      <w:tr w:rsidR="00CA3FC8" w:rsidTr="00CA3FC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Программы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Отсутствуют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3FC8" w:rsidTr="00CA3FC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программы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Большезмеинского сельсовета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1. «Обеспечение качественными услугами ЖКХ населения в Большезмеинском сельсовете Щигровского района Курской области» - 30,0 тыс. рублей, в том числе по годам реализации: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 –  5,0тыс. рублей,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 – 5,0 тыс. рублей,                     2017 год – 5,0 тыс. рублей,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5,0тыс. рублей,                      2019 год – 5,0 тыс. рублей,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–5,0 тыс. рублей.</w:t>
            </w:r>
          </w:p>
        </w:tc>
      </w:tr>
    </w:tbl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Обобщенная характеристика муниципальной программы «Обеспечение доступным и комфортным жильем и коммунальными услугами граждан в Большезмеинском сельсовете Щигровского района Курской области» и подпрограмм муниципальной программы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включает 1 подпрограмму,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1. «Обеспечение качественными услугами ЖКХ населения в Большезмеинском сельсовете Щигровского района Курской области»;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>В рамках подпрограммы 1. «Создание Обеспечение качественными услугами ЖКХ населения в Большезмеинском сельсовете Щигровского района Курской области» предлагается реализация следующих основных мероприятий: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Основное мероприятие 1.1. «Мероприятия по благоустройству».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данного мероприятия предусматривается расходы местного бюджета на мероприятия по уличному освещению, озеленению, прочим мероприятиям по благоустройству.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 результатом реализации основного мероприятия 1.1. будет являться повышение уровня благоустройства территории Большезмеинского сельсовета Щигровского района Курской области.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Обобщенная характеристика мер регулирования муниципальной программой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 регулирования в сфере реализации муниципальной  программы «Обеспечение доступным и комфортным жильем и коммунальными услугами граждан в Большезмеинском сельсовете Щигровского района Курской области» включают следующие экономические инструменты: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 - </w:t>
      </w:r>
      <w:r>
        <w:rPr>
          <w:rFonts w:ascii="Tahoma" w:hAnsi="Tahoma" w:cs="Tahoma"/>
          <w:color w:val="000000"/>
          <w:sz w:val="18"/>
          <w:szCs w:val="18"/>
        </w:rPr>
        <w:t>расходы местного бюджета на благоустройство территории Большезмеинского сельсовета Щигровского района Курской области (уличное освещение, озеленение, организация и содержание мест захоронения (кладбищ), прочим мероприятиям по благоустройству Большезмеинского сельсовета.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Обоснование выделения подпрограмм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Однако, Федеральным законом от 7 мая 2013 г.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новая редакция статьи 179 Бюджетного кодекса РФ, устанавливающая правовые основания для формирования государственных программ Российской Федерации, муниципальных программ.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Статьей 25 указанного Федерального закона возможность реализации долгосрочных целевых программ до окончания срока их реализации не предусмотрена.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в состав муниципальной программы включены: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-подпрограмма 1. «Обеспечение качественными услугами ЖКХ населения в Большезмеинском сельсовете Щигровского района  Курской области».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Выделение подпрограммы произведено непосредственно в соответствии с целью муниципальной программы, направленной на повышение качества и надежности предоставления жилищно-коммунальных услуг населению.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Обоснование объема финансовых ресурсов, необходимых для реализации муниципальной программ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реализацию муниципальной программы формируются за счет средств бюджета Большезмеинского сельсовета Щигровского района Курской области.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Обоснование планируемых объемов ресурсов на реализацию муниципальной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Большезмеинского сельсовета Щигровского района Курской области.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ресурсного обеспечения реализации муниципальной программы за счет средств местного бюджета на 2015-2017г оды определятся в соответствии с решением Собрания депутатов Большезмеинского сельсовета о бюджете Большезмеинского сельсовета на соответствующий период.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финансирования программы в период 2018-2020 гг. приведен на уровне финансового обеспечения 2017 года, т.е. окончания первого этапа реализации муниципальной  программы.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муниципальной программы за счет средств местного бюджета в 2015-2020 годах составит 30,0 тыс. рублей, в том числе: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1. «Обеспечение качественными услугами ЖКХ населения в Большезмеинском сельсовете Щигровского района Курской области» - 30,0 тыс. рублей, в том числе по годам реализации: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2015 год – 5,0 тыс. рублей,  2016 год – 5,0 тыс. рублей,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 5,0 тыс. рублей,     2018 год – 5,0 тыс. рублей,   2019 год – 5,0 тыс. рублей,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 5,0 тыс. рублей.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 финансирования муниципальной  программы подлежат ежегодному уточнению.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Методика оценки эффективности муниципальной программы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программы будет проводиться с использованием показателей (индикаторов) (далее – показатели) выполнения  программы (далее –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оценки эффективности программы (далее – Методика) представляет собой алгоритм оценки в процессе (по годам  программы) и по итогам реализации муниципальной  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включает проведение количественных оценок эффективности по следующим направлениям: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степень достижения запланированных результатов (достижения целей и решения задач)  программы (оценка результативности);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Расчет результативности по каждому показателю муниципальной программы проводится по формуле: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,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Ei – степень достижения  i - показателя муниципальной программы (процентов);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Tfi – фактическое значение показателя;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TNi – установленное муниципальной программой целевое значение  показателя.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реализации муниципальной программы в целом проводится по формуле: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 - результативность реализации муниципальной программы (процентов);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 - количество показателей Программы.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«E» равно или больше 70%, степень достижения запланированных результатов муниципальной программы оценивается как высокая;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«E»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«E» меньше 40%, степень достижения запланированных результатов муниципальной программы оценивается как неудовлетворительная.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– полнота использования бюджетных средств;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ЗО – фактические расходы местного бюджета на реализацию муниципальной программы в соответствующем периоде;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ЗП – запланированные областным бюджетом расходы на реализацию муниципальной программы в соответствующей периоде.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степени соответствия фактических затрат местного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«E» и значение показателя полноты использования бюджетных средств «П»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значения показателя результативности «E» меньше 70%, а значение показателя полноты использования бюджетных средств «П» равно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эффективности использования средств местного бюджета на реализацию государственной программы производится по следующей формуле: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 – эффективность использования средств местного бюджета;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– показатель полноты использования бюджетных средств;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 – показатель результативности реализации муниципальной программы.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«Э» равно 1, то такая эффективность оценивается как соответствующая запланированной;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«Э» меньше 1, то такая эффективность оценивается как высокая;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«Э» больше 1, то такая эффективность оценивается как низкая.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 «Обеспечение доступным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комфортным жильем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коммунальными услугами граждан в Большезмеинском сельсовете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 2015-2016 годы»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ПАСПОРТ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подпрограммы «Обеспечение качественными услугами ЖКХ населения муниципального образования «Большезмеинский сельсовет» Щигровского района Курской области на 2015-2020 годы»</w:t>
      </w:r>
    </w:p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5"/>
        <w:gridCol w:w="6765"/>
      </w:tblGrid>
      <w:tr w:rsidR="00CA3FC8" w:rsidTr="00CA3FC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доступным и комфортным жильем и коммунальными услугами граждан в Большезмеинском сельсовете Щигровского района Курской области на 2015-2020 годы»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(далее –  муниципальная программа)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3FC8" w:rsidTr="00CA3FC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подпрограммы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Большезмеинского сельсовета Щигровского района Курской </w:t>
            </w:r>
            <w:r>
              <w:rPr>
                <w:sz w:val="18"/>
                <w:szCs w:val="18"/>
              </w:rPr>
              <w:lastRenderedPageBreak/>
              <w:t>области</w:t>
            </w:r>
          </w:p>
        </w:tc>
      </w:tr>
      <w:tr w:rsidR="00CA3FC8" w:rsidTr="00CA3FC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Соисполнители 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CA3FC8" w:rsidTr="00CA3FC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 муниципальной 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«Обеспечение качественными услугами ЖКХ населения муниципального образования «Большезмеинский сельсовет» Щигровского района Курской области»;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3FC8" w:rsidTr="00CA3FC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разработки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06 октября 2003 года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131-ФЗ «Об общих принципах организации местного самоуправления в Российской Федерации», Устав муниципального образования «Большезмеинский сельсовет» Щигровского района Курской области.</w:t>
            </w:r>
          </w:p>
        </w:tc>
      </w:tr>
      <w:tr w:rsidR="00CA3FC8" w:rsidTr="00CA3FC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подпрограммы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CA3FC8" w:rsidTr="00CA3FC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подпрограммы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-обеспечение комфортной среды обитания и жизнедеятельности;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-повышение качества и надежности предоставления жилищно-коммунальных услуг населению;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3FC8" w:rsidTr="00CA3FC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Муниципальной 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проведение мероприятий по уличному освещению, озеленению, содержанию мест захоронения (кладбищ) и прочим мероприятиям по благоустройству сельсовета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3FC8" w:rsidTr="00CA3FC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2015 - 2020 годы.</w:t>
            </w:r>
          </w:p>
        </w:tc>
      </w:tr>
      <w:tr w:rsidR="00CA3FC8" w:rsidTr="00CA3FC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подпрограммы в 2015-2020 годах составит 30,0 тыс. рублей, в том числе: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 –30,0 тыс. рублей,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 по годам реализации: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 – 5,0 тыс. рублей,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 – 5,0 тыс. рублей,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 – 5,0 тыс. рублей,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5,0 тыс. рублей,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 5,0 тыс. рублей,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 5,0 тыс. рублей,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A3FC8" w:rsidTr="00CA3FC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конечные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безопасной и комфортной среды проживания и жизнедеятельности человека;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удовлетворенности населения Большезмеинского сельсовета Щигровского района  уровнем жилищно-коммунального обслуживания;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-улучшение санитарного состояния территории;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-улучшение экологического состояния окружающей среды</w:t>
            </w:r>
          </w:p>
        </w:tc>
      </w:tr>
      <w:tr w:rsidR="00CA3FC8" w:rsidTr="00CA3FC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контроля за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исполнением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  исполнения подпрограммы осуществляет Администрация Большезмеинского сельсовета Щигровского района Курской области.</w:t>
            </w:r>
          </w:p>
          <w:p w:rsidR="00CA3FC8" w:rsidRDefault="00CA3F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A3FC8" w:rsidRDefault="00CA3FC8" w:rsidP="00CA3F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CA3FC8" w:rsidRDefault="00BB6700" w:rsidP="00CA3FC8"/>
    <w:sectPr w:rsidR="00BB6700" w:rsidRPr="00CA3FC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14894</TotalTime>
  <Pages>5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509</cp:revision>
  <cp:lastPrinted>2019-03-04T06:14:00Z</cp:lastPrinted>
  <dcterms:created xsi:type="dcterms:W3CDTF">2019-02-20T10:58:00Z</dcterms:created>
  <dcterms:modified xsi:type="dcterms:W3CDTF">2025-04-16T13:40:00Z</dcterms:modified>
</cp:coreProperties>
</file>