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90" w:rsidRDefault="004B3A90" w:rsidP="004B3A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 Об утверждении муниципальной программы «Развитие муниципальной службы в Большезмеинском сельсовете на 2021-2023 годы»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4B3A90" w:rsidRDefault="004B3A90" w:rsidP="004B3A90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ПРОЕКТ</w:t>
      </w:r>
    </w:p>
    <w:p w:rsidR="004B3A90" w:rsidRDefault="004B3A90" w:rsidP="004B3A90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Об утверждении муниципальной  программы «Развитие муниципальной службы в Большезмеинском сельсовете  на 2021-2023 годы»</w:t>
      </w:r>
    </w:p>
    <w:p w:rsidR="004B3A90" w:rsidRDefault="004B3A90" w:rsidP="004B3A90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совершенствования организации муниципальной службы в Большезмеинском сельсовете, повышения эффективности исполнения муниципальными служащими своих должностных обязанностей, руководствуясь ст. 30 Устава муниципального образования «Большезмеинский сельсовет» Щигровского района Курской области, Администрация Большезмеинского сельсовета Щигровского района Курской области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муниципальную  программу «Развитие муниципальной службы  в Большезмеинском сельсовете на 2021-2023 годы » (далее - Программа), согласно приложению № 1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2.Определить координатором Программы - Администрацию Большезмеинского сельсовета Щигровского района Курской области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 Постановление Администрации Большезмеинского сельсовета от 30.11.2017 г № 154 «Об утверждении муниципальной программы «Развитие муниципальной службы  в мунипальном образовании «Большезмеинский сельсовет» Щигровского рацйона курской области на 2018-2020 годы «считать утратившим силу с 01 января 2021 года.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Контроль за исполнением настоящего постановления оставляю за собой.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7. Постановление вступает в силу со дня его официального обнародования.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            Л.П.Степанова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 Приложение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                                                                   к постановлению Администрации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Большезмеинского сельсовета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                                                      от ____________№ __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«Развитие муниципальной службы в муниципальном образовании «Большезмеинский сельсовет» Щигровского района Курской области на  2021-2023 годы »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 Программы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572"/>
        <w:gridCol w:w="374"/>
        <w:gridCol w:w="5333"/>
      </w:tblGrid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муниципальной службы в муниципальном образовании « Большезмеинский сельсовет» Щигровского района Курской области» на 2021-2023 годы » (далее – Программа)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цель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организации муниципальной службы в </w:t>
            </w:r>
            <w:r>
              <w:rPr>
                <w:sz w:val="18"/>
                <w:szCs w:val="18"/>
              </w:rPr>
              <w:lastRenderedPageBreak/>
              <w:t>Большезмеинскомсельсовете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Основные задачи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-Совершенствование правовой основы муниципальной службы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годы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Программы, перечень подпрограмм, основных направлений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мероприятий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муниципальной долгосрочной целевой программы «Развитие муниципальной службы в муниципальном образовании « Большезмеинский сельсовет» Щигровского района Курской области (2021 – 2023 годы)».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1. Содержание проблемы и обоснование необходимости ее решения программными методами.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2. Основные цели и задачи, сроки и этапы реализации Программы, целевые индикаторы и показатели.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3. Система программных мероприятий и ресурсное обеспечение Программы.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4. Нормативное обеспечение Программы.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5. Механизм реализации, организация управления, контроль за ходом реализации Программы.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6. Оценка эффективности социально-экономических последствий Программы.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 1 к муниципальной долгосрочной целевой программе «Развитие муниципальной службы в муниципальном образовании « Большезмеинский сельсовет» Щигровского района Курской области (2021 – 2023 годы)».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 2 к муниципальной долгосрочной целевой программе «Развитие муниципальной службы в муниципальном образовании « Большезмеинский сельсовет» Щигровского района Курской области (2021-2023годы)».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№3 к муниципальной долгосрочной целевой программе «Развитие муниципальной службы в муниципальном образовании « Большезмеинский сельсовет» Щигровского района Курской области (2021-2023годы)».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не имеет подпрограмм.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 Программы соответствуют ее задачам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Большезмеинского сельсовета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Большезмеинского сельсовета: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– </w:t>
            </w:r>
            <w:r>
              <w:rPr>
                <w:sz w:val="18"/>
                <w:szCs w:val="18"/>
                <w:u w:val="single"/>
              </w:rPr>
              <w:t> 5 </w:t>
            </w:r>
            <w:r>
              <w:rPr>
                <w:sz w:val="18"/>
                <w:szCs w:val="18"/>
              </w:rPr>
              <w:t>тыс. рублей, в том числе: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 </w:t>
            </w:r>
            <w:r>
              <w:rPr>
                <w:sz w:val="18"/>
                <w:szCs w:val="18"/>
                <w:u w:val="single"/>
              </w:rPr>
              <w:t> 3 </w:t>
            </w:r>
            <w:r>
              <w:rPr>
                <w:sz w:val="18"/>
                <w:szCs w:val="18"/>
              </w:rPr>
              <w:t>тыс. рублей;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 </w:t>
            </w:r>
            <w:r>
              <w:rPr>
                <w:sz w:val="18"/>
                <w:szCs w:val="18"/>
                <w:u w:val="single"/>
              </w:rPr>
              <w:t>  1 </w:t>
            </w:r>
            <w:r>
              <w:rPr>
                <w:sz w:val="18"/>
                <w:szCs w:val="18"/>
              </w:rPr>
              <w:t>тыс. рублей;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 </w:t>
            </w:r>
            <w:r>
              <w:rPr>
                <w:sz w:val="18"/>
                <w:szCs w:val="18"/>
                <w:u w:val="single"/>
              </w:rPr>
              <w:t>  1 </w:t>
            </w:r>
            <w:r>
              <w:rPr>
                <w:sz w:val="18"/>
                <w:szCs w:val="18"/>
              </w:rPr>
              <w:t>тыс. рублей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реализации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реализации Программы в 2021 году будут достигнуты следующие результаты</w:t>
            </w:r>
            <w:r>
              <w:rPr>
                <w:sz w:val="18"/>
                <w:szCs w:val="18"/>
              </w:rPr>
              <w:br/>
              <w:t>(по отношению к базовому периоду):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должностей муниципальной службы, для которых утверждены должностные инструкции, соответствующие установленным требованиям, составит 100 процентов;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муниципальных служащих, должностные инструкции которых содержат показатели результативности, составит 100 процентов;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числа муниципальных служащих, принявших участие в инновационных программах профессиональной подготовки и переподготовки ;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</w:t>
            </w:r>
          </w:p>
        </w:tc>
      </w:tr>
      <w:tr w:rsidR="004B3A90" w:rsidTr="004B3A90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реализацией Программы осуществляет Администрация Большезмеинского сельсовета</w:t>
            </w:r>
          </w:p>
        </w:tc>
      </w:tr>
    </w:tbl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 Содержание проблемы и обоснование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необходимости ее решения программными методами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реализации Программы обусловлена современным состоянием муниципальной службы. А именно: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должна способствовать решению как указанных, так и иных проблем, возникающих в сфере муниципальной службы поселения.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2. Основные цели и задачи, сроки и этапы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реализации Программы, целевые индикаторы и показатели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Основная цель Программы – совершенствование организации муниципальной службы в Большезмеинскомсельсовете и повышение эффективности исполнения муниципальными служащими своих должностных обязанностей.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правовой основы муниципальной службы;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оптимизация штатной численности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престижа муниципальной службы;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системы контроля деятельности  муниципальных служащих со стороны институтов гражданского общества.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3-летний период</w:t>
      </w:r>
      <w:r>
        <w:rPr>
          <w:rFonts w:ascii="Tahoma" w:hAnsi="Tahoma" w:cs="Tahoma"/>
          <w:color w:val="000000"/>
          <w:sz w:val="18"/>
          <w:szCs w:val="18"/>
        </w:rPr>
        <w:br/>
        <w:t>с 2021 по 2023 годы и исполняется в три этапа: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этап – январь – декабрь 2021 года;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этап – январь – декабрь 2022 года;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этап – январь – декабрь 2023 года.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индикаторы и показатели Программы приведены</w:t>
      </w:r>
      <w:r>
        <w:rPr>
          <w:rFonts w:ascii="Tahoma" w:hAnsi="Tahoma" w:cs="Tahoma"/>
          <w:color w:val="000000"/>
          <w:sz w:val="18"/>
          <w:szCs w:val="18"/>
        </w:rPr>
        <w:br/>
        <w:t>в приложении № 1 Программы.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3. Система программных мероприятий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ресурсное обеспечение Программы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 Задача № 1 Программы «Совершенствование правовой основы муниципальной службы».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данной задачи предполагается выполнение следующих основных мероприятий Программы: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принятие нормативных правовых актов по вопросам развития муниципальной службы;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применение на муниципальной службе антикоррупционного законодательства.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поставленной задачи предполагается разработать проекты нормативных правовых актов по вопросам развития муниципальной службы, регламентирующие: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формирования и ведения реестра муниципальных служащих поселения;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вопросы оптимизации системы управления.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Задачами мониторинга является выявление состояния правового регулирования и правоприменительная практика в сфере муниципальной  службы.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 Задача № 2 Программы «Совершенствование организационных , правовых и  антикоррупционных механизмов профессиональной служебной деятельности муниципальных служащих».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методологии разработки должностных инструкций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приведение должностных инструкций муниципальных служащих в соответствие с установленными требованиями;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ежегодных отчетов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реализации поставленной задачи планируется выполнение следующих мероприятий: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3.3. Задача № 3 Программы «Развитие системы подготовки кадров для  муниципальной службы, дополнительного профессионального образования  муниципальных служащих».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задачи № 3 предлагается выполнение системы следующих программных мероприятий: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индивидуальных планов профессионального развития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индивидуального обучения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практического обучения муниципальных служащих на рабочем месте;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индивидуального образования муниципальных служащих;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муниципальных служащих в обучающих семинарах, в том числе в режиме видеоконференцсвязи;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приобретение учебно-методической литературы;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мониторинга и анализа эффективности процесса профессиональной подготовки, переподготовки и повышения квалификации  муниципальных служащих.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4. Нормативное обеспечение Программы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5. Механизм реализации, организация управления,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контроль за ходом реализации Программы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Руководителем Программы является Глава Большезмеинского сельсовета.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Муниципальный заказчик - координатор Программы – Администрация Большезмеинского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Реализация Программы осуществляется на основе: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Отчеты о ходе работ по Программе по результатам за год и за весь период действия Программы подготавливает Администрация Большезмеинского сельсовета.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Контроль за выполнением Программы и использованием бюджетных средств, выделяемых на ее реализацию, осуществляет Администрация Большезмеинского сельсовета в установленном порядке.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6. Оценка эффективности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социально-экономических последствий Программы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 Оценка эффективности реализации Программы базируется на достижении целевых показателей Программы.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 По итогам реализации Программы в 2021 году будут достигнуты следующие результаты (по отношению к базовому периоду):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должностей муниципальной службы, для которых утверждены должностные инструкции, соответствующие установленным требованиям, составит 100 процентов;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муниципальных служащих, должностные инструкции которых содержат показатели результативности, составит 100 процентов;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вакантных должностей муниципальной службы, замещаемых на основе назначения из кадрового резерва, увеличится на 100 процентов;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вакантных должностей муниципальной службы, замещаемых на основе конкурса, увеличится на 100 процентов;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муниципальных служащих, принявших участие в инновационных программах профессиональной подготовки и переподготовки, увеличится  на 100 процентов;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увеличится на 100 процентов;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 Методика оценки эффективности Программы приведена</w:t>
      </w:r>
      <w:r>
        <w:rPr>
          <w:rFonts w:ascii="Tahoma" w:hAnsi="Tahoma" w:cs="Tahoma"/>
          <w:color w:val="000000"/>
          <w:sz w:val="18"/>
          <w:szCs w:val="18"/>
        </w:rPr>
        <w:br/>
        <w:t>в приложении № 3 к Программе.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программы «Развитие муниципальной службы в муниципальном образовании « Большезмеинский сельсовет» Щигровского района Курской области (2021-2023годы)»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ЦЕЛЕВЫЕ ПОКАЗАТЕЛИ И ИНДИКАТОРЫ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  программы «Развитие муниципальной службы в муниципальном образовании « Большезмеинский сельсовет» Щигровского района Курской области (2021-2023годы)»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0"/>
        <w:gridCol w:w="617"/>
        <w:gridCol w:w="1871"/>
        <w:gridCol w:w="1399"/>
        <w:gridCol w:w="873"/>
        <w:gridCol w:w="331"/>
        <w:gridCol w:w="1115"/>
        <w:gridCol w:w="857"/>
        <w:gridCol w:w="588"/>
        <w:gridCol w:w="1128"/>
      </w:tblGrid>
      <w:tr w:rsidR="004B3A90" w:rsidTr="004B3A90">
        <w:trPr>
          <w:tblHeader/>
          <w:tblCellSpacing w:w="0" w:type="dxa"/>
        </w:trPr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40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 целевых индикаторов</w:t>
            </w:r>
          </w:p>
        </w:tc>
        <w:tc>
          <w:tcPr>
            <w:tcW w:w="523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Единица измерения</w:t>
            </w:r>
          </w:p>
        </w:tc>
        <w:tc>
          <w:tcPr>
            <w:tcW w:w="49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Показатели</w:t>
            </w:r>
          </w:p>
        </w:tc>
      </w:tr>
      <w:tr w:rsidR="004B3A90" w:rsidTr="004B3A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7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</w:tr>
      <w:tr w:rsidR="004B3A90" w:rsidTr="004B3A90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B3A90" w:rsidTr="004B3A90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доверия граждан к муниципальным служащим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30% к базовому периоду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35% к базовому периоду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40% к базовому периоду</w:t>
            </w:r>
          </w:p>
        </w:tc>
      </w:tr>
      <w:tr w:rsidR="004B3A90" w:rsidTr="004B3A90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</w:tr>
      <w:tr w:rsidR="004B3A90" w:rsidTr="004B3A90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</w:tr>
      <w:tr w:rsidR="004B3A90" w:rsidTr="004B3A90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</w:tr>
      <w:tr w:rsidR="004B3A90" w:rsidTr="004B3A90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</w:tr>
      <w:tr w:rsidR="004B3A90" w:rsidTr="004B3A90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</w:tr>
      <w:tr w:rsidR="004B3A90" w:rsidTr="004B3A90">
        <w:trPr>
          <w:tblCellSpacing w:w="0" w:type="dxa"/>
        </w:trPr>
        <w:tc>
          <w:tcPr>
            <w:tcW w:w="23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Число муниципальных служащих, прошедших обучение в соответствии с </w:t>
            </w:r>
            <w:r>
              <w:rPr>
                <w:sz w:val="18"/>
                <w:szCs w:val="18"/>
              </w:rPr>
              <w:lastRenderedPageBreak/>
              <w:t>муниципальным заказом на профессиональную переподготовку, повышение квалификации и стажировку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23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</w:tr>
      <w:tr w:rsidR="004B3A90" w:rsidTr="004B3A90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1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</w:tr>
    </w:tbl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Подпрограмма «Реализация мероприятий, направленных на развитие муниципальной службы»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ПАСПОРТ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подпрограммы «Реализация мероприятий, направленных на развитие муниципальной службы»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38"/>
        <w:gridCol w:w="1282"/>
        <w:gridCol w:w="4659"/>
      </w:tblGrid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“Развитие муниципальной службы  в муниципальном образовании «Большезмеинский сельсовет» Щигровского района Курской области  на 2021-2022годы”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мероприятий, направленных на развитие муниципальной службы»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управление профессиональной деятельностью кадров муниципальной службы;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правовое обеспечение профессиональной деятельности муниципальной службы;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2021-2023годы.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51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2021 - 2022годы – 5,0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93"/>
            </w:tblGrid>
            <w:tr w:rsidR="004B3A90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4B3A90" w:rsidRDefault="004B3A90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Большезмеинского сельсовета – 5,0 тыс. рублей:</w:t>
                  </w:r>
                </w:p>
              </w:tc>
            </w:tr>
            <w:tr w:rsidR="004B3A90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4B3A90" w:rsidRDefault="004B3A90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4B3A90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4B3A90" w:rsidRDefault="004B3A90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3,0  тыс. рублей;</w:t>
                  </w:r>
                </w:p>
              </w:tc>
            </w:tr>
            <w:tr w:rsidR="004B3A90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4B3A90" w:rsidRDefault="004B3A90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1,0  тыс. рублей;</w:t>
                  </w:r>
                </w:p>
              </w:tc>
            </w:tr>
            <w:tr w:rsidR="004B3A90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4B3A90" w:rsidRDefault="004B3A90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1,0  тыс. рублей;</w:t>
                  </w:r>
                </w:p>
                <w:p w:rsidR="004B3A90" w:rsidRDefault="004B3A90">
                  <w:pPr>
                    <w:pStyle w:val="aa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rPr>
                <w:sz w:val="1"/>
              </w:rPr>
            </w:pPr>
          </w:p>
        </w:tc>
      </w:tr>
    </w:tbl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Приложение № 2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муниципальной  программы «Развитие муниципальной службы в муниципальном образовании « Большезмеинский сельсовет» Щигровского района Курской области (2021-2023годы)»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СИСТЕМА ПРОГРАММНЫХ МЕРОПРИЯТИЙ,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ресурсное обеспечение, перечень мероприятий с разбивкой по годам,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источникам и объемам финансирования Программы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0"/>
        <w:gridCol w:w="1971"/>
        <w:gridCol w:w="1131"/>
        <w:gridCol w:w="1546"/>
        <w:gridCol w:w="930"/>
        <w:gridCol w:w="1433"/>
        <w:gridCol w:w="1433"/>
        <w:gridCol w:w="195"/>
      </w:tblGrid>
      <w:tr w:rsidR="004B3A90" w:rsidTr="004B3A90">
        <w:trPr>
          <w:tblHeader/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п/п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мероприятия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Сроки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выполнения</w:t>
            </w:r>
          </w:p>
        </w:tc>
        <w:tc>
          <w:tcPr>
            <w:tcW w:w="41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Исполнители,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участники реализации мероприятий Программы</w:t>
            </w:r>
          </w:p>
        </w:tc>
        <w:tc>
          <w:tcPr>
            <w:tcW w:w="41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Объемы финансирования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(тыс. рублей)</w:t>
            </w:r>
          </w:p>
        </w:tc>
      </w:tr>
      <w:tr w:rsidR="004B3A90" w:rsidTr="004B3A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0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B3A90" w:rsidRDefault="004B3A9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1. Совершенствование правовой основы муниципальной службы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порядке формирования и ведения реестра муниципальных служащих поселения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изменениями законодательства Российской Федерации и Курской области о муниципальной службе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2. Внедрение эффективных технологий и современных методов кадровой работы, направленных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современных механизмов подбора кадров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современных методик подбора кадров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современных методик подбора кадров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конкурсного замещения вакантных должностей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Внедрение системы конкурсного замещения вакантных </w:t>
            </w:r>
            <w:r>
              <w:rPr>
                <w:sz w:val="18"/>
                <w:szCs w:val="18"/>
              </w:rPr>
              <w:lastRenderedPageBreak/>
              <w:t>должностей муниципальной службы в органах местного самоуправления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требует финанси </w:t>
            </w:r>
            <w:r>
              <w:rPr>
                <w:sz w:val="18"/>
                <w:szCs w:val="18"/>
              </w:rPr>
              <w:lastRenderedPageBreak/>
              <w:t>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2.2.2.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использования механизма конкурсного замещения вакантных должностей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Оптимизация процедуры участия независимых экспертов в работе конкурсных (аттестационных) комиссий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– IIII кварталы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механизмов формирования кадрового резерва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механизма формирования кадрового резерва муниципальной службы на конкурсной основе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утверждение индивидуальных планов профессионального развития граждан, включенных в кадровый резерв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методики планирования стратегии карьерного роста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</w:t>
            </w:r>
            <w:r>
              <w:rPr>
                <w:sz w:val="18"/>
                <w:szCs w:val="18"/>
              </w:rPr>
              <w:lastRenderedPageBreak/>
              <w:t>системы оценки профессиональной служебной деятельности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 – IV </w:t>
            </w:r>
            <w:r>
              <w:rPr>
                <w:sz w:val="18"/>
                <w:szCs w:val="18"/>
              </w:rPr>
              <w:lastRenderedPageBreak/>
              <w:t>кварталы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Заместитель </w:t>
            </w:r>
            <w:r>
              <w:rPr>
                <w:sz w:val="18"/>
                <w:szCs w:val="18"/>
              </w:rPr>
              <w:lastRenderedPageBreak/>
              <w:t>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r>
              <w:rPr>
                <w:sz w:val="18"/>
                <w:szCs w:val="18"/>
              </w:rPr>
              <w:lastRenderedPageBreak/>
              <w:t>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требует </w:t>
            </w:r>
            <w:r>
              <w:rPr>
                <w:sz w:val="18"/>
                <w:szCs w:val="18"/>
              </w:rPr>
              <w:lastRenderedPageBreak/>
              <w:t>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требует </w:t>
            </w:r>
            <w:r>
              <w:rPr>
                <w:sz w:val="18"/>
                <w:szCs w:val="18"/>
              </w:rPr>
              <w:lastRenderedPageBreak/>
              <w:t>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2.8.1.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процедуры рассмотрения случаев неэтичного поведения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3. Совершенствование организационных и правовых механизмов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профессиональной служебной деятельности муниципальных служащих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методологии разработки должностных инструкций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модельных должностных инструкций  по различным направлениям деятельности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</w:t>
            </w:r>
            <w:r>
              <w:rPr>
                <w:sz w:val="18"/>
                <w:szCs w:val="18"/>
              </w:rPr>
              <w:lastRenderedPageBreak/>
              <w:t>также  на результативность профессиональной служебной деятельности муниципального служащего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квартал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специалист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ежегодных отчетов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IV квартал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4.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индивидуальных планов профессионального развития муниципальных служащих в органах местного самоуправления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– II кварталы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индивидуального обучения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муниципальных </w:t>
            </w:r>
            <w:r>
              <w:rPr>
                <w:sz w:val="18"/>
                <w:szCs w:val="18"/>
              </w:rPr>
              <w:lastRenderedPageBreak/>
              <w:t>служащих в обучающих семинарах, в том числе в режиме видеоконференцсвязи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требует </w:t>
            </w:r>
            <w:r>
              <w:rPr>
                <w:sz w:val="18"/>
                <w:szCs w:val="18"/>
              </w:rPr>
              <w:lastRenderedPageBreak/>
              <w:t>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требует финанси </w:t>
            </w:r>
            <w:r>
              <w:rPr>
                <w:sz w:val="18"/>
                <w:szCs w:val="18"/>
              </w:rPr>
              <w:lastRenderedPageBreak/>
              <w:t>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требует финанси </w:t>
            </w:r>
            <w:r>
              <w:rPr>
                <w:sz w:val="18"/>
                <w:szCs w:val="18"/>
              </w:rPr>
              <w:lastRenderedPageBreak/>
              <w:t>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5. Применение антикоррупционных механизмов и механизмов выявления и разрешения конфликтов интересов</w:t>
            </w:r>
          </w:p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 муниципальной службе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внедрение процедуры, обеспечивающей проведение служебных расследований коррупционных проявлений со стороны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 2021 года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6. Оптимизация штатной численности муниципальных служащих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предложений по формированию организационной структуры и штатной численности органов местного самоуправления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7. Повышение престижа муниципальной службы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муниципальных гарантий на муниципальной службе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8. 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института стажерства в органах местного самоуправления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молодежного кадрового резерва муниципальной службы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617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представителей общественных объединений в качестве независимых экспертов для участия в заседаниях конкурсных, аттестационных комиссий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период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поселения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4B3A90" w:rsidTr="004B3A90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B3A90" w:rsidRDefault="004B3A9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 «Развитие муниципальной службы в муниципальном образовании «Большезмеинский сельсовет» Щигровского района Курской области (2021-2023годы)»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МЕТОДИКА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оценки эффективности реализации муниципальной программы «Развитие муниципальной службы в муниципальном образовании « Большезмеинский сельсовет» Щигровского района Курской области (2021-2023годы)»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Оценка эффективности реализации Программы будет осуществляться по двум направлениям: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Оценка эффективности реализации Программы по степени достижения целевых показателей и индикаторов (далее – оценка).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Оценка бюджетной эффективности Программы.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Для оценки используются целевые показатели и индикаторы, которые отражают выполнение мероприятий Программы.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Оценка осуществляется по годам в течение всего срока действия Программы.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Оценка осуществляется по целевым показателям и индикаторам, характеризующим развитие муниципальной службы.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Оценка эффективности хода реализации целевых показателей Программы осуществляется по следующим формулам: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В отношении показателя, большее значение которого отражает большую эффективность, - по формуле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где: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эффективность хода реализации целевого показателя Программы</w:t>
      </w:r>
      <w:r>
        <w:rPr>
          <w:rFonts w:ascii="Tahoma" w:hAnsi="Tahoma" w:cs="Tahoma"/>
          <w:color w:val="000000"/>
          <w:sz w:val="18"/>
          <w:szCs w:val="18"/>
        </w:rPr>
        <w:br/>
        <w:t>(процентов);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фактическое значение индикатора, достигнутого в ходе реализации Программы;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ИЦ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целевое значение индикатора, утвержденного Программой.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В отношении показателя, меньшее значение которого отражает большую эффективность, - по формуле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где: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эффективность хода реализации целевого показателя Программы</w:t>
      </w:r>
      <w:r>
        <w:rPr>
          <w:rFonts w:ascii="Tahoma" w:hAnsi="Tahoma" w:cs="Tahoma"/>
          <w:color w:val="000000"/>
          <w:sz w:val="18"/>
          <w:szCs w:val="18"/>
        </w:rPr>
        <w:br/>
        <w:t>(процентов);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фактическое значение индикатора, достигнутого в ходе реализации Программы;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ИЦ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целевое значение индикатора, утвержденного Программой.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 Интегральная оценка эффективности реализации Программы определяется по следующей формуле: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  для показателя, меньшее значение которого отражает большую эффективность применяется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реализации Программы (процентов);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 – фактические значения индикаторов, достигнутые в ходе реализации Программы;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ИЦ – целевые значения индикаторов, утвержденные Программой;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– количество индикаторов Программы.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При значении интегральной оценки эффективности: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100 процентов – реализация Программы считается эффективной;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менее 100 процентов – реализация Программы считается неэффективной;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более 100 процентов – реализация Программы считается наиболее эффективной.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Бюджетная эффективность Программы будет определяться как соотношение фактического использования средств, запланированных</w:t>
      </w:r>
      <w:r>
        <w:rPr>
          <w:rFonts w:ascii="Tahoma" w:hAnsi="Tahoma" w:cs="Tahoma"/>
          <w:color w:val="000000"/>
          <w:sz w:val="18"/>
          <w:szCs w:val="18"/>
        </w:rPr>
        <w:br/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где: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 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бюд</w:t>
      </w:r>
      <w:r>
        <w:rPr>
          <w:rFonts w:ascii="Tahoma" w:hAnsi="Tahoma" w:cs="Tahoma"/>
          <w:color w:val="000000"/>
          <w:sz w:val="18"/>
          <w:szCs w:val="18"/>
        </w:rPr>
        <w:t> – бюджетная эффективность Программы;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и</w:t>
      </w:r>
      <w:r>
        <w:rPr>
          <w:rFonts w:ascii="Tahoma" w:hAnsi="Tahoma" w:cs="Tahoma"/>
          <w:color w:val="000000"/>
          <w:sz w:val="18"/>
          <w:szCs w:val="18"/>
        </w:rPr>
        <w:t> – фактическое использование средств;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планируемое использование средств.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Оценка эффективности реализации Программы осуществляется Администрацией Большезмеинского сельсовета.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3A90" w:rsidRDefault="004B3A90" w:rsidP="004B3A9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4B3A90" w:rsidRDefault="00BB6700" w:rsidP="004B3A90"/>
    <w:sectPr w:rsidR="00BB6700" w:rsidRPr="004B3A9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14402</TotalTime>
  <Pages>14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482</cp:revision>
  <cp:lastPrinted>2019-03-04T06:14:00Z</cp:lastPrinted>
  <dcterms:created xsi:type="dcterms:W3CDTF">2019-02-20T10:58:00Z</dcterms:created>
  <dcterms:modified xsi:type="dcterms:W3CDTF">2025-04-16T05:28:00Z</dcterms:modified>
</cp:coreProperties>
</file>