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BB6" w:rsidRDefault="00A46BB6" w:rsidP="00A46BB6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 Е Ш Е Н И Е От 28 мая 2021 г. № 79-1.6-6 О внесении изменений и дополнений в решение Собрания депутатов Большезмеинского сельсовета от 26.03.2020 г. № 66-1.1-6 «Об утверждении Положения о порядке управления и распоряжения имуществом, находящимся в собственности муниципального образования «Большезмеинский сельсовет»</w:t>
      </w:r>
    </w:p>
    <w:p w:rsidR="00A46BB6" w:rsidRDefault="00A46BB6" w:rsidP="00A46B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46BB6" w:rsidRDefault="00A46BB6" w:rsidP="00A46B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A46BB6" w:rsidRDefault="00A46BB6" w:rsidP="00A46B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A46BB6" w:rsidRDefault="00A46BB6" w:rsidP="00A46B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A46BB6" w:rsidRDefault="00A46BB6" w:rsidP="00A46B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6BB6" w:rsidRDefault="00A46BB6" w:rsidP="00A46B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 Е Ш Е Н И Е</w:t>
      </w:r>
    </w:p>
    <w:p w:rsidR="00A46BB6" w:rsidRDefault="00A46BB6" w:rsidP="00A46B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6BB6" w:rsidRDefault="00A46BB6" w:rsidP="00A46B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28  мая 2021 г.                                                                                                                 № 79-1.6-6</w:t>
      </w:r>
    </w:p>
    <w:p w:rsidR="00A46BB6" w:rsidRDefault="00A46BB6" w:rsidP="00A46B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46BB6" w:rsidRDefault="00A46BB6" w:rsidP="00A46B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 внесении изменений и дополнений в решение Собрания депутатов Большезмеинского сельсовета от   26.03.2020 г. № 66-1.1-6</w:t>
      </w:r>
      <w:r>
        <w:rPr>
          <w:rFonts w:ascii="Tahoma" w:hAnsi="Tahoma" w:cs="Tahoma"/>
          <w:color w:val="000000"/>
          <w:sz w:val="18"/>
          <w:szCs w:val="18"/>
        </w:rPr>
        <w:t>  </w:t>
      </w:r>
      <w:r>
        <w:rPr>
          <w:rStyle w:val="ab"/>
          <w:rFonts w:ascii="Tahoma" w:hAnsi="Tahoma" w:cs="Tahoma"/>
          <w:color w:val="000000"/>
          <w:sz w:val="18"/>
          <w:szCs w:val="18"/>
        </w:rPr>
        <w:t>«Об утверждении Положения о порядке управления и распоряжения имуществом, находящимся в собственности муниципального образования «Большезмеинский сельсовет»</w:t>
      </w:r>
    </w:p>
    <w:p w:rsidR="00A46BB6" w:rsidRDefault="00A46BB6" w:rsidP="00A46B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6BB6" w:rsidRDefault="00A46BB6" w:rsidP="00A46B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В соответствии с Федеральным законом от 21.12.2001 № 178-ФЗ ( в ред. от 31.07.2020 г), Постановлением Правительства РФ от 29.12.2020 г. № 2352 «О внесении изменений в постановление Правительства РФ от 26.12.2005 г. № 806» и в целях  приведения в соответствие с действующим законодательством нормативной правовой базы муниципального образования «Большезмеинский сельсовет»  в сфере управления и распоряжения муниципальной собственностью, руководствуясь Уставом муниципального образования «Большезмеинский сельсовет», Собрание депутатов Большезмеинского сельсовета,</w:t>
      </w:r>
    </w:p>
    <w:p w:rsidR="00A46BB6" w:rsidRDefault="00A46BB6" w:rsidP="00A46B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6BB6" w:rsidRDefault="00A46BB6" w:rsidP="00A46B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РЕШИЛО:</w:t>
      </w:r>
    </w:p>
    <w:p w:rsidR="00A46BB6" w:rsidRDefault="00A46BB6" w:rsidP="00A46B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1. Внести  в решение Собрания депутатов Большезмеинского сельсовета 26.03.2020 г. № 66-1.1-6   «Об утверждении Положения о порядке управления и распоряжения имуществом, находящимся в собственности муниципального образования «Большезмеинский сельсовет следующие изменения и дополнения</w:t>
      </w:r>
      <w:r>
        <w:rPr>
          <w:rStyle w:val="ab"/>
          <w:rFonts w:ascii="Tahoma" w:hAnsi="Tahoma" w:cs="Tahoma"/>
          <w:color w:val="000000"/>
          <w:sz w:val="18"/>
          <w:szCs w:val="18"/>
        </w:rPr>
        <w:t>:</w:t>
      </w:r>
    </w:p>
    <w:p w:rsidR="00A46BB6" w:rsidRDefault="00A46BB6" w:rsidP="00A46B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Раздел 4 «Учет и регистрация объектов муниципальной собственности» дополнить пунктом 4.7. следующего содержания:</w:t>
      </w:r>
    </w:p>
    <w:p w:rsidR="00A46BB6" w:rsidRDefault="00A46BB6" w:rsidP="00A46B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«    4.7. Формирования и утверждения перечня объектов, в отношении которых планируется заключение концессионных соглашений</w:t>
      </w:r>
    </w:p>
    <w:p w:rsidR="00A46BB6" w:rsidRDefault="00A46BB6" w:rsidP="00A46B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4.7.1. Формирование проекта Перечня осуществляется в соответствии с поступившими предложениями о включении в Перечень предлагаемых к передаче в концессию объектов.</w:t>
      </w:r>
      <w:r>
        <w:rPr>
          <w:rFonts w:ascii="Tahoma" w:hAnsi="Tahoma" w:cs="Tahoma"/>
          <w:color w:val="000000"/>
          <w:sz w:val="18"/>
          <w:szCs w:val="18"/>
        </w:rPr>
        <w:br/>
        <w:t>4.7.2. В целях формирования Перечня представляются:</w:t>
      </w:r>
    </w:p>
    <w:p w:rsidR="00A46BB6" w:rsidRDefault="00A46BB6" w:rsidP="00A46B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 сведения об объектах, в отношении которых планируется заключение концессионных соглашений, согласно приложению к настоящему Порядку (далее - сведения об объектах);</w:t>
      </w:r>
      <w:r>
        <w:rPr>
          <w:rFonts w:ascii="Tahoma" w:hAnsi="Tahoma" w:cs="Tahoma"/>
          <w:color w:val="000000"/>
          <w:sz w:val="18"/>
          <w:szCs w:val="18"/>
        </w:rPr>
        <w:br/>
        <w:t>- выписки из единого государственного реестра недвижимости о зарегистрированных правах на объекты (далее - выписки из ЕГРН), в отношении которых планируется заключение концессионных соглашений, или иные документы, подтверждающие право собственности Администрации Большезмеинского сельсовета.</w:t>
      </w:r>
    </w:p>
    <w:p w:rsidR="00A46BB6" w:rsidRDefault="00A46BB6" w:rsidP="00A46B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4.7.3. Предложения о включении в Перечень предлагаемых к передаче в концессию объектов могут представлять структурные подразделения администрации Большезмеинского сельсовета, организации всех форм собственности.</w:t>
      </w:r>
    </w:p>
    <w:p w:rsidR="00A46BB6" w:rsidRDefault="00A46BB6" w:rsidP="00A46B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4.7.4. Предложение о включении в Перечень предлагаемых к передаче в концессию объектов должны содержать обоснование целесообразности заключения концессионных соглашений с приложением данных об объекте концессионного соглашения. </w:t>
      </w:r>
    </w:p>
    <w:p w:rsidR="00A46BB6" w:rsidRDefault="00A46BB6" w:rsidP="00A46B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4.7.5. Предложения направляются в срок до 1 декабря года, предшествующего году формирования Перечня.</w:t>
      </w:r>
    </w:p>
    <w:p w:rsidR="00A46BB6" w:rsidRDefault="00A46BB6" w:rsidP="00A46B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4.7.6. В Перечень предлагаемых к передаче в концессию объектов включается имущество, свободное от прав третьих лиц, за исключением случаев, предусмотренных пунктом 1.1. части 1 статьи 5 Федерального закона № 115-ФЗ.</w:t>
      </w:r>
    </w:p>
    <w:p w:rsidR="00A46BB6" w:rsidRDefault="00A46BB6" w:rsidP="00A46B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4.7.7. Перечень объектов, в отношении, которых планируется заключение концессионных соглашений, утверждается ежегодно до 1 февраля текущего календарного года.</w:t>
      </w:r>
    </w:p>
    <w:p w:rsidR="00A46BB6" w:rsidRDefault="00A46BB6" w:rsidP="00A46B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4.7.8.Указанный перечень после его утверждения подлежит размещению на официальном сайте Российской Федерации в информационно-телекоммуникационной сети Интернет для размещения информации о проведении торгов, определенном Правительством Российской Федерации (www.torgi.gov.ru), а также на официальном сайте администрации Большезмеинского сельсовета.</w:t>
      </w:r>
    </w:p>
    <w:p w:rsidR="00A46BB6" w:rsidRDefault="00A46BB6" w:rsidP="00A46B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4.7.9. Указанный перечень 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соглашения, в соответствии с частью 4.1 статьи 37 и статьей 52 Федерального закона № 115-ФЗ.»</w:t>
      </w:r>
    </w:p>
    <w:p w:rsidR="00A46BB6" w:rsidRDefault="00A46BB6" w:rsidP="00A46B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1.2. Раздел 6 «Полномочия органов местного самоуправления</w:t>
      </w:r>
      <w:r>
        <w:rPr>
          <w:rFonts w:ascii="Tahoma" w:hAnsi="Tahoma" w:cs="Tahoma"/>
          <w:color w:val="000000"/>
          <w:sz w:val="18"/>
          <w:szCs w:val="18"/>
        </w:rPr>
        <w:br/>
        <w:t>по управлению и распоряжению муниципальной собственностью» дополнить пунктом 6.4. следующего содержания</w:t>
      </w:r>
    </w:p>
    <w:p w:rsidR="00A46BB6" w:rsidRDefault="00A46BB6" w:rsidP="00A46B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           « 6.4. Права и обязанности концедента подразделяются:</w:t>
      </w:r>
    </w:p>
    <w:p w:rsidR="00A46BB6" w:rsidRDefault="00A46BB6" w:rsidP="00A46B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на права и обязанности концедента на стадии заключения концессионного соглашения;</w:t>
      </w:r>
    </w:p>
    <w:p w:rsidR="00A46BB6" w:rsidRDefault="00A46BB6" w:rsidP="00A46B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-на права и обязанности концедента по заключенному концессионному соглашению.</w:t>
      </w:r>
    </w:p>
    <w:p w:rsidR="00A46BB6" w:rsidRDefault="00A46BB6" w:rsidP="00A46B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6.4.1.Концедент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за тридцать рабочих дней со дня внесения таких изменений.</w:t>
      </w:r>
    </w:p>
    <w:p w:rsidR="00A46BB6" w:rsidRDefault="00A46BB6" w:rsidP="00A46B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6.4.2.Концедент имеет право, в случае если конкурс объявлен несостоявшимся, вскрыть конверт с единственной представленной заявкой на участие в конкурсе и рассмотреть эту заявку в течение трех рабочих дней со дня принятия решения о признании конкурса несостоявшимся.</w:t>
      </w:r>
    </w:p>
    <w:p w:rsidR="00A46BB6" w:rsidRDefault="00A46BB6" w:rsidP="00A46B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6.4.3.Концедент вправе рассмотреть представленное только одним участником конкурса конкурсное предложение. Если такое конкурсное предложение соответствует критериям конкурса, концедент вправе принять решение о заключении с этим участником конкурса концессионного соглашения в соответствии с условиями, содержащимися в представленном им конкурсном предложении.</w:t>
      </w:r>
    </w:p>
    <w:p w:rsidR="00A46BB6" w:rsidRDefault="00A46BB6" w:rsidP="00A46B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6.4.4. В случае принятия в отношении победителя конкурса решения об отказе в заключении с ним концессионного соглашения концедент имеет право предложить заключить концессионное соглашение участнику конкурса, конкурсное предложение которого по результатам рассмотрения и оценки конкурсных предложений содержит лучшие условия, следующие после условий, предложенных победителем конкурса.</w:t>
      </w:r>
    </w:p>
    <w:p w:rsidR="00A46BB6" w:rsidRDefault="00A46BB6" w:rsidP="00A46B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6.4.5. В случаях проведения закрытого конкурса концедент обязан предоставить конкурсную документацию лицам, которым направлено приглашение принять участие в закрытом конкурсе, в порядке и в сроки, которые установлены конкурсной документацией.</w:t>
      </w:r>
    </w:p>
    <w:p w:rsidR="00A46BB6" w:rsidRDefault="00A46BB6" w:rsidP="00A46B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6.4.6.Концедента обязан предоставлять в письменной форме разъяснения положений конкурсной документации по запросам заявителей, если соответствующие запросы поступили к концеденту не позднее чем за десять рабочих дней до дня истечения срока представления заявок на участие в конкурсе.</w:t>
      </w:r>
    </w:p>
    <w:p w:rsidR="00A46BB6" w:rsidRDefault="00A46BB6" w:rsidP="00A46B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6.4.7.Концедент имеет права на осуществление контроля за исполнением концессионного соглашения, а также право в принятии на себя части расходов на создание и (или) реконструкцию объекта концессионного соглашения, а также использование (эксплуатацию) объекта концессионного соглашения.</w:t>
      </w:r>
    </w:p>
    <w:p w:rsidR="00A46BB6" w:rsidRDefault="00A46BB6" w:rsidP="00A46B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6.4.8.Контроль концедента за исполнением концессионного соглашения осуществляется теми же органами или юридическими лицами, которые уполномочены концедентом на основании ст. 5 Закона на осуществление прав и обязанностей концедента по концессионному соглашению. Для осуществления контроля полномочия таких представителей должны быть надлежащим образом удостоверены.</w:t>
      </w:r>
    </w:p>
    <w:p w:rsidR="00A46BB6" w:rsidRDefault="00A46BB6" w:rsidP="00A46B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6.4.9.При осуществлении контроля за исполнением концессионного соглашения уполномоченные концедентом органы или юридические лица и их представители не вправе давать какие-либо указания концеденту по осуществлению им своей хозяйственной деятельности. В случае выявления уполномоченными концедентом органами или юридическими лицами нарушений в исполнении условий концессионного соглашения в отношении концессионера может быть осуществлено лишь информирование об этом.</w:t>
      </w:r>
    </w:p>
    <w:p w:rsidR="00A46BB6" w:rsidRDefault="00A46BB6" w:rsidP="00A46B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6.4.10.Концедент не вправе разглашать сведения, отнесенные концессионным соглашением к сведениям конфиденциального характера или являющиеся коммерческой тайной. Концессионер и концедент могут определить в концессионном соглашении перечень сведений, являющихся сведениями конфиденциального характера.</w:t>
      </w:r>
    </w:p>
    <w:p w:rsidR="00A46BB6" w:rsidRDefault="00A46BB6" w:rsidP="00A46B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6BB6" w:rsidRDefault="00A46BB6" w:rsidP="00A46B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1.3.Пункт 10.10. раздела 10 «Порядок передачи муниципального имущества в аренду» дополнить абзацем следующего содержания:</w:t>
      </w:r>
    </w:p>
    <w:p w:rsidR="00A46BB6" w:rsidRDefault="00A46BB6" w:rsidP="00A46B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«Оплата арендуемого  муниципального имущества производится в соответствии с условиями договора аренды».</w:t>
      </w:r>
    </w:p>
    <w:p w:rsidR="00A46BB6" w:rsidRDefault="00A46BB6" w:rsidP="00A46B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6BB6" w:rsidRDefault="00A46BB6" w:rsidP="00A46B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1.4. В разделе 13 «Порядок и условия приватизации муниципального имущества»:</w:t>
      </w:r>
    </w:p>
    <w:p w:rsidR="00A46BB6" w:rsidRDefault="00A46BB6" w:rsidP="00A46B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6BB6" w:rsidRDefault="00A46BB6" w:rsidP="00A46B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а) абзац 1 пункта 13.3. изложить в следующей редакции:</w:t>
      </w:r>
    </w:p>
    <w:p w:rsidR="00A46BB6" w:rsidRDefault="00A46BB6" w:rsidP="00A46B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«13.3. Разработку проекта прогнозного плана осуществляет Администрация Большезмеинского сельсовета.»</w:t>
      </w:r>
    </w:p>
    <w:p w:rsidR="00A46BB6" w:rsidRDefault="00A46BB6" w:rsidP="00A46B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6BB6" w:rsidRDefault="00A46BB6" w:rsidP="00A46B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пункт 13.4. изложить в новой редакции:</w:t>
      </w:r>
    </w:p>
    <w:p w:rsidR="00A46BB6" w:rsidRDefault="00A46BB6" w:rsidP="00A46B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«13.4. В прогнозном плане указываются характеристики муниципального имущества, которое планируется приватизировать,  предполагаемые сроки приватизации, а  также:</w:t>
      </w:r>
    </w:p>
    <w:p w:rsidR="00A46BB6" w:rsidRDefault="00A46BB6" w:rsidP="00A46B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- перечни сгруппированного по видам экономической деятельности  муниципального имущества, приватизация которого планируется в плановом периоде (унитарных предприятий, акций акционерных обществ и долей в уставных капиталах обществ с ограниченной ответственностью, находящихся в  муниципальной собственности, иного имущества, составляющего  муниципального образования), с указанием характеристики соответствующего имущества;</w:t>
      </w:r>
    </w:p>
    <w:p w:rsidR="00A46BB6" w:rsidRDefault="00A46BB6" w:rsidP="00A46B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- сведения об акционерных обществах и обществах с ограниченной ответственностью, акции, доли в уставных капиталах которых в соответствии с решениями органов местного самоуправления подлежат внесению в уставный капитал иных акционерных обществ;</w:t>
      </w:r>
    </w:p>
    <w:p w:rsidR="00A46BB6" w:rsidRDefault="00A46BB6" w:rsidP="00A46B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- сведения об ином имуществе, составляющем казну муниципального образования, которое подлежит внесению в уставный капитал акционерных обществ;</w:t>
      </w:r>
    </w:p>
    <w:p w:rsidR="00A46BB6" w:rsidRDefault="00A46BB6" w:rsidP="00A46B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- прогноз объемов поступлений в муниципальный  бюджет в результате исполнения программ приватизации, рассчитанный в соответствии с </w:t>
      </w:r>
      <w:hyperlink r:id="rId5" w:anchor="block_1000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общими требованиями</w:t>
        </w:r>
      </w:hyperlink>
      <w:r>
        <w:rPr>
          <w:rFonts w:ascii="Tahoma" w:hAnsi="Tahoma" w:cs="Tahoma"/>
          <w:color w:val="000000"/>
          <w:sz w:val="18"/>
          <w:szCs w:val="18"/>
        </w:rPr>
        <w:t xml:space="preserve"> к методике прогнозирования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поступлений доходов в местный бюджет и </w:t>
      </w:r>
      <w:hyperlink r:id="rId6" w:anchor="block_1000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общими требованиями</w:t>
        </w:r>
      </w:hyperlink>
      <w:r>
        <w:rPr>
          <w:rFonts w:ascii="Tahoma" w:hAnsi="Tahoma" w:cs="Tahoma"/>
          <w:color w:val="000000"/>
          <w:sz w:val="18"/>
          <w:szCs w:val="18"/>
        </w:rPr>
        <w:t> к методике прогнозирования поступлений по источникам финансирования дефицита бюджета.</w:t>
      </w:r>
    </w:p>
    <w:p w:rsidR="00A46BB6" w:rsidRDefault="00A46BB6" w:rsidP="00A46B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В случае если программы приватизации принимаются на плановый период, превышающий один год, прогноз объемов поступлений от реализации муниципального имущества указывается с разбивкой по годам.</w:t>
      </w:r>
    </w:p>
    <w:p w:rsidR="00A46BB6" w:rsidRDefault="00A46BB6" w:rsidP="00A46B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При включении  муниципального имущества в соответствующие перечни указываются:</w:t>
      </w:r>
    </w:p>
    <w:p w:rsidR="00A46BB6" w:rsidRDefault="00A46BB6" w:rsidP="00A46B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а) для  муниципальных унитарных предприятий - наименование и место нахождения;</w:t>
      </w:r>
    </w:p>
    <w:p w:rsidR="00A46BB6" w:rsidRDefault="00A46BB6" w:rsidP="00A46B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 б) для акций акционерных обществ, находящихся в  муниципальной собственности:</w:t>
      </w:r>
    </w:p>
    <w:p w:rsidR="00A46BB6" w:rsidRDefault="00A46BB6" w:rsidP="00A46B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наименование и место нахождения акционерного общества;</w:t>
      </w:r>
    </w:p>
    <w:p w:rsidR="00A46BB6" w:rsidRDefault="00A46BB6" w:rsidP="00A46B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доля принадлежащих  муниципальным образованиям акций в общем количестве акций акционерного общества либо, если доля акций менее 0,01 процента, - количество акций;</w:t>
      </w:r>
    </w:p>
    <w:p w:rsidR="00A46BB6" w:rsidRDefault="00A46BB6" w:rsidP="00A46B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доля и количество акций, подлежащих приватизации;</w:t>
      </w:r>
    </w:p>
    <w:p w:rsidR="00A46BB6" w:rsidRDefault="00A46BB6" w:rsidP="00A46B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в) для долей в уставных капиталах обществ с ограниченной ответственностью, находящихся в  муниципальной собственности:</w:t>
      </w:r>
    </w:p>
    <w:p w:rsidR="00A46BB6" w:rsidRDefault="00A46BB6" w:rsidP="00A46B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наименование и место нахождения общества с ограниченной ответственностью;</w:t>
      </w:r>
    </w:p>
    <w:p w:rsidR="00A46BB6" w:rsidRDefault="00A46BB6" w:rsidP="00A46B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доля в уставном капитале общества с ограниченной ответственностью, принадлежащая муниципальному образованию и подлежащая приватизации;</w:t>
      </w:r>
    </w:p>
    <w:p w:rsidR="00A46BB6" w:rsidRDefault="00A46BB6" w:rsidP="00A46B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г) для иного имущества - наименование, местонахождение, кадастровый номер (для недвижимого имущества) и назначение имущества. В случае если объект иного имущества является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Федерации,  дополнительно указывается информация об отнесении его к объектам культурного наследия в соответствии с </w:t>
      </w:r>
      <w:hyperlink r:id="rId7" w:anchor="block_3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Федеральным законом</w:t>
        </w:r>
      </w:hyperlink>
      <w:r>
        <w:rPr>
          <w:rFonts w:ascii="Tahoma" w:hAnsi="Tahoma" w:cs="Tahoma"/>
          <w:color w:val="000000"/>
          <w:sz w:val="18"/>
          <w:szCs w:val="18"/>
        </w:rPr>
        <w:t> "Об объектах культурного наследия (памятниках истории и культуры) народов Российской Федерации".»</w:t>
      </w:r>
    </w:p>
    <w:p w:rsidR="00A46BB6" w:rsidRDefault="00A46BB6" w:rsidP="00A46B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6BB6" w:rsidRDefault="00A46BB6" w:rsidP="00A46B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абзац 1 пункта 13.5. изложить в следующей редакции:</w:t>
      </w:r>
    </w:p>
    <w:p w:rsidR="00A46BB6" w:rsidRDefault="00A46BB6" w:rsidP="00A46B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«Программы приватизации утверждаются Администрацией Большезмеинского сельсовета не позднее 10 рабочих дней до начала планового периода»</w:t>
      </w:r>
    </w:p>
    <w:p w:rsidR="00A46BB6" w:rsidRDefault="00A46BB6" w:rsidP="00A46B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6BB6" w:rsidRDefault="00A46BB6" w:rsidP="00A46B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пункт 13.7. изложить в новой редакции:</w:t>
      </w:r>
    </w:p>
    <w:p w:rsidR="00A46BB6" w:rsidRDefault="00A46BB6" w:rsidP="00A46B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«13.7. Программы приватизации размещаются в течение 15 дней со дня утверждения  Администрацией Большезмеинского сельсовета на официальном сайте в информационно-телекоммуникационной сети "Интернет" в соответствии с требованиями, установленными </w:t>
      </w:r>
      <w:hyperlink r:id="rId8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Федеральным законом</w:t>
        </w:r>
      </w:hyperlink>
      <w:r>
        <w:rPr>
          <w:rFonts w:ascii="Tahoma" w:hAnsi="Tahoma" w:cs="Tahoma"/>
          <w:color w:val="000000"/>
          <w:sz w:val="18"/>
          <w:szCs w:val="18"/>
        </w:rPr>
        <w:t> "О приватизации государственного и муниципального имущества».»</w:t>
      </w:r>
    </w:p>
    <w:p w:rsidR="00A46BB6" w:rsidRDefault="00A46BB6" w:rsidP="00A46B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6BB6" w:rsidRDefault="00A46BB6" w:rsidP="00A46B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 д)  пункт 13.15. изложить в новой редакции:</w:t>
      </w:r>
    </w:p>
    <w:p w:rsidR="00A46BB6" w:rsidRDefault="00A46BB6" w:rsidP="00A46B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« 13.15. Средства, полученные от продажи муниципального имущества, подлежат зачислению в бюджет Пригородненнского сельсовета в полном объеме.</w:t>
      </w:r>
    </w:p>
    <w:p w:rsidR="00A46BB6" w:rsidRDefault="00A46BB6" w:rsidP="00A46B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Оплата приобретаемого Покупателем муниципального имущества производится единовременно или в рассрочку. Срок рассрочки не может быть более чем 1 (один) год.</w:t>
      </w:r>
    </w:p>
    <w:p w:rsidR="00A46BB6" w:rsidRDefault="00A46BB6" w:rsidP="00A46B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Решение об оплате в рассрочку приобретаемого муниципального имущества принимается главой сельсовета в соответствии с Федеральным законом о приватизации.</w:t>
      </w:r>
    </w:p>
    <w:p w:rsidR="00A46BB6" w:rsidRDefault="00A46BB6" w:rsidP="00A46B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Покупатель вправе оплатить приобретаемое муниципальное имущество досрочно.</w:t>
      </w:r>
    </w:p>
    <w:p w:rsidR="00A46BB6" w:rsidRDefault="00A46BB6" w:rsidP="00A46B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В случае уклонения Покупателя от оплаты суммы денежных средств в установленный срок последний утрачивает право на приобретение имущества и несет ответственность в соответствии с условиями договора купли-продажи, а продавец в установленном порядке взыскивает убытки, причиненные неисполнением договора купли-продажи. В результате продажа муниципального имущества признается несостоявшейся, договор купли-продажи расторгается в порядке, установленном договором и действующим законодательством Российской Федерации. В случае реализации муниципального имущества на аукционе задаток Покупателю не возвращается.</w:t>
      </w:r>
    </w:p>
    <w:p w:rsidR="00A46BB6" w:rsidRDefault="00A46BB6" w:rsidP="00A46B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Продавец вправе требовать возмещения убытков, причиненных неисполнением договора купли-продажи, в порядке, предусмотренном действующим законодательством.</w:t>
      </w:r>
    </w:p>
    <w:p w:rsidR="00A46BB6" w:rsidRDefault="00A46BB6" w:rsidP="00A46B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Продавец вправе взыскать неустойку (штраф, пеню), предусмотренную действующим законодательством и (или) договором купли-продажи, в установленном порядке.</w:t>
      </w:r>
    </w:p>
    <w:p w:rsidR="00A46BB6" w:rsidRDefault="00A46BB6" w:rsidP="00A46B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Порядок возврата денежных средств по недействительной сделке купли-продажи муниципального имущества, признанной таковой на основании вступившего в силу решения суда, определяется Федеральным законом о приватизации.»</w:t>
      </w:r>
    </w:p>
    <w:p w:rsidR="00A46BB6" w:rsidRDefault="00A46BB6" w:rsidP="00A46B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6BB6" w:rsidRDefault="00A46BB6" w:rsidP="00A46B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2.Настоящее решение вступает в силу после его официального обнародования.</w:t>
      </w:r>
    </w:p>
    <w:p w:rsidR="00A46BB6" w:rsidRDefault="00A46BB6" w:rsidP="00A46B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6BB6" w:rsidRDefault="00A46BB6" w:rsidP="00A46B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                                    Е.А.Савенкова</w:t>
      </w:r>
    </w:p>
    <w:p w:rsidR="00A46BB6" w:rsidRDefault="00A46BB6" w:rsidP="00A46B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A46BB6" w:rsidRDefault="00A46BB6" w:rsidP="00A46B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6BB6" w:rsidRDefault="00A46BB6" w:rsidP="00A46B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Большезмеинского сельсовета                                   Л.П.Степанова                              </w:t>
      </w:r>
    </w:p>
    <w:p w:rsidR="00A46BB6" w:rsidRDefault="00A46BB6" w:rsidP="00A46B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6BB6" w:rsidRDefault="00A46BB6" w:rsidP="00A46B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6BB6" w:rsidRDefault="00A46BB6" w:rsidP="00A46B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6BB6" w:rsidRDefault="00A46BB6" w:rsidP="00A46B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A46BB6" w:rsidRDefault="00A46BB6" w:rsidP="00A46B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BB6700" w:rsidRPr="00A46BB6" w:rsidRDefault="00BB6700" w:rsidP="00A46BB6"/>
    <w:sectPr w:rsidR="00BB6700" w:rsidRPr="00A46BB6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2F0B"/>
    <w:rsid w:val="0005369D"/>
    <w:rsid w:val="000567E9"/>
    <w:rsid w:val="00065CCA"/>
    <w:rsid w:val="000708F5"/>
    <w:rsid w:val="00071217"/>
    <w:rsid w:val="00071C1A"/>
    <w:rsid w:val="00072766"/>
    <w:rsid w:val="00074BE4"/>
    <w:rsid w:val="00075F60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0D2E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A0C9B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CC7"/>
    <w:rsid w:val="00215881"/>
    <w:rsid w:val="00216A60"/>
    <w:rsid w:val="00217533"/>
    <w:rsid w:val="00217CDD"/>
    <w:rsid w:val="002201DB"/>
    <w:rsid w:val="00224DF6"/>
    <w:rsid w:val="00224ED5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2ABF"/>
    <w:rsid w:val="00274826"/>
    <w:rsid w:val="00280D51"/>
    <w:rsid w:val="00281288"/>
    <w:rsid w:val="00281552"/>
    <w:rsid w:val="00285465"/>
    <w:rsid w:val="002924DC"/>
    <w:rsid w:val="00293005"/>
    <w:rsid w:val="002A088B"/>
    <w:rsid w:val="002A55B2"/>
    <w:rsid w:val="002A6EA5"/>
    <w:rsid w:val="002B3698"/>
    <w:rsid w:val="002B3A59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3605"/>
    <w:rsid w:val="00390B2B"/>
    <w:rsid w:val="00391290"/>
    <w:rsid w:val="003931D1"/>
    <w:rsid w:val="003A3828"/>
    <w:rsid w:val="003A42AE"/>
    <w:rsid w:val="003B2398"/>
    <w:rsid w:val="003B2CFE"/>
    <w:rsid w:val="003C26FF"/>
    <w:rsid w:val="003C397F"/>
    <w:rsid w:val="003C3A97"/>
    <w:rsid w:val="003D1502"/>
    <w:rsid w:val="003D16F1"/>
    <w:rsid w:val="003D242D"/>
    <w:rsid w:val="003D3053"/>
    <w:rsid w:val="003D33D2"/>
    <w:rsid w:val="003D4F6B"/>
    <w:rsid w:val="003D71D1"/>
    <w:rsid w:val="003D7DC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6BFE"/>
    <w:rsid w:val="00417A12"/>
    <w:rsid w:val="004212E8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778C"/>
    <w:rsid w:val="004A041D"/>
    <w:rsid w:val="004A223F"/>
    <w:rsid w:val="004A738D"/>
    <w:rsid w:val="004B3A90"/>
    <w:rsid w:val="004B5065"/>
    <w:rsid w:val="004C2DC8"/>
    <w:rsid w:val="004C5C1B"/>
    <w:rsid w:val="004D7949"/>
    <w:rsid w:val="004D79D2"/>
    <w:rsid w:val="004E4A7A"/>
    <w:rsid w:val="004E5D09"/>
    <w:rsid w:val="004F18FD"/>
    <w:rsid w:val="004F4462"/>
    <w:rsid w:val="005027FF"/>
    <w:rsid w:val="00507B0D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71E2D"/>
    <w:rsid w:val="00572795"/>
    <w:rsid w:val="00572913"/>
    <w:rsid w:val="0057457B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5682"/>
    <w:rsid w:val="005D3382"/>
    <w:rsid w:val="005D4AAE"/>
    <w:rsid w:val="005E40D3"/>
    <w:rsid w:val="005E4C1D"/>
    <w:rsid w:val="005F09F9"/>
    <w:rsid w:val="005F16D0"/>
    <w:rsid w:val="005F28A9"/>
    <w:rsid w:val="005F6432"/>
    <w:rsid w:val="005F6AAB"/>
    <w:rsid w:val="00600633"/>
    <w:rsid w:val="00605438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5536"/>
    <w:rsid w:val="006B2045"/>
    <w:rsid w:val="006B3D53"/>
    <w:rsid w:val="006B7000"/>
    <w:rsid w:val="006C459F"/>
    <w:rsid w:val="006D0A5E"/>
    <w:rsid w:val="006D65FE"/>
    <w:rsid w:val="006E0744"/>
    <w:rsid w:val="006E1B31"/>
    <w:rsid w:val="006E1C7B"/>
    <w:rsid w:val="006E2FED"/>
    <w:rsid w:val="006E3778"/>
    <w:rsid w:val="006E5137"/>
    <w:rsid w:val="006F2FB9"/>
    <w:rsid w:val="006F7C93"/>
    <w:rsid w:val="006F7F3F"/>
    <w:rsid w:val="00706DBE"/>
    <w:rsid w:val="00717B9B"/>
    <w:rsid w:val="00723853"/>
    <w:rsid w:val="007247BC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3BDD"/>
    <w:rsid w:val="00786154"/>
    <w:rsid w:val="00787D45"/>
    <w:rsid w:val="00790355"/>
    <w:rsid w:val="00794025"/>
    <w:rsid w:val="007A7849"/>
    <w:rsid w:val="007C05BC"/>
    <w:rsid w:val="007C7FCF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42417"/>
    <w:rsid w:val="00842C7A"/>
    <w:rsid w:val="0085425F"/>
    <w:rsid w:val="00855748"/>
    <w:rsid w:val="0087201B"/>
    <w:rsid w:val="00872063"/>
    <w:rsid w:val="00874323"/>
    <w:rsid w:val="00882610"/>
    <w:rsid w:val="0088287A"/>
    <w:rsid w:val="0089513C"/>
    <w:rsid w:val="0089702D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F1F2B"/>
    <w:rsid w:val="008F3DF0"/>
    <w:rsid w:val="009033F9"/>
    <w:rsid w:val="00904330"/>
    <w:rsid w:val="009060F8"/>
    <w:rsid w:val="00926800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6939"/>
    <w:rsid w:val="009A4986"/>
    <w:rsid w:val="009B0B4F"/>
    <w:rsid w:val="009B215B"/>
    <w:rsid w:val="009B32F3"/>
    <w:rsid w:val="009B5651"/>
    <w:rsid w:val="009B637F"/>
    <w:rsid w:val="009C245C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F01C2"/>
    <w:rsid w:val="00A01DB7"/>
    <w:rsid w:val="00A04D60"/>
    <w:rsid w:val="00A06AEE"/>
    <w:rsid w:val="00A11A11"/>
    <w:rsid w:val="00A12892"/>
    <w:rsid w:val="00A24165"/>
    <w:rsid w:val="00A30305"/>
    <w:rsid w:val="00A307A0"/>
    <w:rsid w:val="00A37CEB"/>
    <w:rsid w:val="00A41641"/>
    <w:rsid w:val="00A44ADF"/>
    <w:rsid w:val="00A45C06"/>
    <w:rsid w:val="00A467B6"/>
    <w:rsid w:val="00A46BB6"/>
    <w:rsid w:val="00A50015"/>
    <w:rsid w:val="00A51CD6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4489C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C02865"/>
    <w:rsid w:val="00C122CE"/>
    <w:rsid w:val="00C14E05"/>
    <w:rsid w:val="00C1507A"/>
    <w:rsid w:val="00C15E09"/>
    <w:rsid w:val="00C16926"/>
    <w:rsid w:val="00C22486"/>
    <w:rsid w:val="00C25174"/>
    <w:rsid w:val="00C25C05"/>
    <w:rsid w:val="00C337E0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925E4"/>
    <w:rsid w:val="00C946A8"/>
    <w:rsid w:val="00C97F8E"/>
    <w:rsid w:val="00CA26C0"/>
    <w:rsid w:val="00CA3132"/>
    <w:rsid w:val="00CA3FC8"/>
    <w:rsid w:val="00CA7B90"/>
    <w:rsid w:val="00CB33EE"/>
    <w:rsid w:val="00CB3446"/>
    <w:rsid w:val="00CB5BC6"/>
    <w:rsid w:val="00CC14E9"/>
    <w:rsid w:val="00CC4109"/>
    <w:rsid w:val="00CC4802"/>
    <w:rsid w:val="00CD043C"/>
    <w:rsid w:val="00CD7B56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31AA9"/>
    <w:rsid w:val="00D35AD7"/>
    <w:rsid w:val="00D37514"/>
    <w:rsid w:val="00D42C33"/>
    <w:rsid w:val="00D430EE"/>
    <w:rsid w:val="00D47189"/>
    <w:rsid w:val="00D51EDD"/>
    <w:rsid w:val="00D53476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824"/>
    <w:rsid w:val="00DC2A60"/>
    <w:rsid w:val="00DC5269"/>
    <w:rsid w:val="00DC5ABD"/>
    <w:rsid w:val="00DD2BDC"/>
    <w:rsid w:val="00DD621C"/>
    <w:rsid w:val="00DD7F4C"/>
    <w:rsid w:val="00DE5C45"/>
    <w:rsid w:val="00DE7C1E"/>
    <w:rsid w:val="00DF1D46"/>
    <w:rsid w:val="00DF3D19"/>
    <w:rsid w:val="00E00B95"/>
    <w:rsid w:val="00E00F0A"/>
    <w:rsid w:val="00E03125"/>
    <w:rsid w:val="00E039D5"/>
    <w:rsid w:val="00E13FC1"/>
    <w:rsid w:val="00E14BD6"/>
    <w:rsid w:val="00E17656"/>
    <w:rsid w:val="00E22503"/>
    <w:rsid w:val="00E237B8"/>
    <w:rsid w:val="00E2413C"/>
    <w:rsid w:val="00E3357E"/>
    <w:rsid w:val="00E40B43"/>
    <w:rsid w:val="00E56877"/>
    <w:rsid w:val="00E60916"/>
    <w:rsid w:val="00E618DB"/>
    <w:rsid w:val="00E62438"/>
    <w:rsid w:val="00E63357"/>
    <w:rsid w:val="00E6478C"/>
    <w:rsid w:val="00E657D4"/>
    <w:rsid w:val="00E82079"/>
    <w:rsid w:val="00E86324"/>
    <w:rsid w:val="00E87E7D"/>
    <w:rsid w:val="00E9322D"/>
    <w:rsid w:val="00E97F7D"/>
    <w:rsid w:val="00EA0FB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2B21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176C8"/>
    <w:rsid w:val="00F20FDB"/>
    <w:rsid w:val="00F21FD2"/>
    <w:rsid w:val="00F23938"/>
    <w:rsid w:val="00F4485D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4BDC"/>
    <w:rsid w:val="00F76F2F"/>
    <w:rsid w:val="00F8249F"/>
    <w:rsid w:val="00F96A7F"/>
    <w:rsid w:val="00FA5652"/>
    <w:rsid w:val="00FA6296"/>
    <w:rsid w:val="00FA690A"/>
    <w:rsid w:val="00FA7BF7"/>
    <w:rsid w:val="00FB637E"/>
    <w:rsid w:val="00FC0AE7"/>
    <w:rsid w:val="00FC1E18"/>
    <w:rsid w:val="00FC236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2550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12127232/5ac206a89ea76855804609cd950fcaf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71409728/2778b5b9cd86ad934cbbd86f9012186e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base.garant.ru/71430606/98fb06107d83c393f2f2cc126b2a6735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17679</TotalTime>
  <Pages>4</Pages>
  <Words>2141</Words>
  <Characters>12205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606</cp:revision>
  <cp:lastPrinted>2019-03-04T06:14:00Z</cp:lastPrinted>
  <dcterms:created xsi:type="dcterms:W3CDTF">2019-02-20T10:58:00Z</dcterms:created>
  <dcterms:modified xsi:type="dcterms:W3CDTF">2025-04-18T12:05:00Z</dcterms:modified>
</cp:coreProperties>
</file>