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38" w:rsidRDefault="00F23938" w:rsidP="00F23938">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«24» февраля 2021 г. № 77-1.2-6 «Об утверждении Порядка проведения конкурса по отбору кандидатур на должность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                                                                                 № 77-1.2-6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проведения конкурса по отбору кандидатур   на должность Главы Большезмеинского сельсовета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«Большезмеинский сельсовет» Щигровского района Курской области Собрание депутатов Большезмеинского сельсовета Щигровского района решило:</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Порядок проведения конкурса по отбору кандидатур на должность Главы Большезмеинского сельсовета Щигровского района согласно приложению.</w:t>
      </w:r>
    </w:p>
    <w:p w:rsidR="00F23938" w:rsidRDefault="00F23938" w:rsidP="00F23938">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Решение Собрания депутатов  Большезмеинского сельсовета Щигровского района №73-1.7-6 от 20.11.2020 г. «Об утверждении Порядка проведения конкурса по отбору кандидатур на должность Главы Большезмеинского сельсовета Щигровского района» считать утратившим силу.</w:t>
      </w:r>
    </w:p>
    <w:p w:rsidR="00F23938" w:rsidRDefault="00F23938" w:rsidP="00F23938">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Настоящее решение вступает в силу со дня его официального обнародования.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Е.А.Савенкова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  № 77-1.2-6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проведения конкурса по отбору кандидатур на должность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numPr>
          <w:ilvl w:val="0"/>
          <w:numId w:val="2"/>
        </w:numPr>
        <w:shd w:val="clear" w:color="auto" w:fill="EEEEEE"/>
        <w:ind w:left="0"/>
        <w:rPr>
          <w:rFonts w:ascii="Tahoma" w:hAnsi="Tahoma" w:cs="Tahoma"/>
          <w:color w:val="000000"/>
          <w:sz w:val="18"/>
          <w:szCs w:val="18"/>
        </w:rPr>
      </w:pPr>
      <w:r>
        <w:rPr>
          <w:rStyle w:val="ab"/>
          <w:rFonts w:ascii="Tahoma" w:hAnsi="Tahoma" w:cs="Tahoma"/>
          <w:color w:val="000000"/>
          <w:sz w:val="18"/>
          <w:szCs w:val="18"/>
        </w:rPr>
        <w:t>1.     Общие положения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«Большезмеинский сельсовет» Щигровского района   устанавливается порядок и условия проведения конкурса по отбору кандидатур на должность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Решение о проведении конкурса и условия конкурса подлежат официальному опубликованию не позднее чем, за 35 (тридцать пять) календарных дней до дня проведения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Решение о проведении конкурса принимается Собранием депутатов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35 (тридцать пять) календарных дней до истечения предусмотренного Уставом  муниципального образования «Большезмеинский сельсовет» Щигровского района срока полномочий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досрочного прекращения полномочий Главы Большезмеинского сельсовета Щигровского района  – не позднее чем через шесть месяцев со дня такого прекращения полномочий; при этом если до истечения срока полномочий Собрания депутатов Большезмеинского сельсовета Щигровского района  осталось менее шести месяцев, избрание Главы  Большезмеинского сельсовета Щигровского района осуществляется в течение трех месяцев со дня избрания Собрания депутатов Большезмеинского сельсовета Щигровского района в правомочном составе;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признания ранее проведенного конкурса несостоявшимся - не позднее 10 календарных дней со дня такого признания;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полномочия Главы  Большезмеинского сельсовета Щигровского района прекращены досрочно на основании решения Собрания депутатов Большезмеинского сельсовета Щигровского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кандидат, избранный Главой Большезмеинского сельсовета Щигровского района, не представил в Собрание депутатов Большезмеинского сельсовета Щигровского района копию документа об освобождении его от обязанностей, несовместимых со статусом Главы Большезмеинского сельсовета Щигровского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Большезмеинского сельсовета Щигровского района об отмене решения об избрании на должность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Решение о проведении конкурса должно содержать:</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дату, время и место проведения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адрес места нахождения конкурсной комиссии, контактные телефоны.</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Формирование и организация деятельности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Конкурсная комиссия формируется в срок не позднее чем через 7 (семь) календарных дней со дня принятия Собранием  депутатов Большезмеинского сельсовета Щигровского района решения о проведении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Общее число членов конкурсной комиссии составляет 10 (десять) человек. Половина членов конкурсной комиссии назначается Собранием депутатов Большезмеинского сельсовета Щигровского района, а другая половина Главой Щигровского района в семидневный  срок со дня принятия решения Собрания депутатов Большезмеинского сельсовета Щигровского района о проведении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Большезмеинского сельсовета Щигровского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Большезмеинского сельсовета Щигровского района с претендентами, участвующими в конкурсе на замещение должности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Собрание  депутатов Большезмеинского сельсовета Щигровского района одновременно с принятием решения о проведении конкурса направляет Главе Щигровского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уведомлению прилагается решение Собрания депутатов Большезмеинского сельсовета Щигровского района о проведении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Конкурсная комиссия считается сформированной  и правомочной приступить к работе с момента назначения Главой Щигровского района и Собранием депутатов Большезмеинского сельсовета Щигровского района всех ее членов.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свою работу на непостоянной безвозмездной основе.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свое первое заседание конкурсная комиссия собирается на следующий день после назначения всех ее членов.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проверку  документов, представленных кандидатами, на предмет их соответствия условиям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конкурсной комиссии данные обязанности могут быть возложены на председателя и секретаря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Конкурсная комиссия: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обеспечивает реализацию мероприятий, связанных с подготовкой и проведением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 иные полномочия в соответствии с настоящим Порядком.</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Председатель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общее руководство работой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определяет дату, время и повестку заседания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распределяет обязанности между членами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подписывает протоколы заседаний конкурсной комиссии и принятые конкурсной комиссией решения;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контролирует исполнение решений, принятых конкурсной комиссией;</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представляет на заседании  Собрания депутатов Большезмеинского сельсовета Щигровского района по результатам конкурса решение конкурсной комиссии об отборе кандидатур на должность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Секретарь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организационное обеспечение деятельности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и регистрирует документы от кандидатов на участие в конкурсе;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календарных дня до заседания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и подписывает протоколы заседаний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оформляет принятые конкурсной комиссией решения;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 решает иные организационные вопросы, связанные с подготовкой и проведением заседаний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Деятельность конкурсной комиссии осуществляется на коллегиальной основе.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Организационной формой деятельности конкурсной комиссии являются заседания.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присутствующих на заседании членов.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Материально-техническое и организационное обеспечение деятельности конкурсной комиссии осуществляется Администрацией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Конкурсная комиссия осуществляет свои полномочия со дня ее формирования в правомочном составе до дня вступления в силу решения  Собрания депутатов Большезмеинского сельсовета Щигровского района об избрании Главы Большезмеинского сельсовета Щигровского района, или до принятия конкурсной комиссией решения о признании конкурса несостоявшимся.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Требования к гражданам, для участия в конкурсе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5" w:history="1">
        <w:r>
          <w:rPr>
            <w:rStyle w:val="a7"/>
            <w:rFonts w:ascii="Tahoma" w:hAnsi="Tahoma" w:cs="Tahoma"/>
            <w:color w:val="33A6E3"/>
            <w:sz w:val="18"/>
            <w:szCs w:val="18"/>
          </w:rPr>
          <w:t>законом</w:t>
        </w:r>
      </w:hyperlink>
      <w:r>
        <w:rPr>
          <w:rFonts w:ascii="Tahoma" w:hAnsi="Tahoma" w:cs="Tahoma"/>
          <w:color w:val="000000"/>
          <w:sz w:val="18"/>
          <w:szCs w:val="18"/>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Граждане могут быть выдвинуты на должность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общественными объединениями;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собраниями граждан;</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путем самовыдвижения.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когда инициаторами выдвижения гражданина на должность Главы Большезмеинского сельсовета Щигровского района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собрания граждан в случае выдвижения кандидата собранием граждан.</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3.3.Гражданин, изъявивший желание участвовать в конкурсе, представляет в конкурсную комиссию следующие документы:</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установленной формы (приложение № 1 к настоящему Порядку);</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собственноручно заполненную и подписанную анкету по форме, утвержденной распоряжением Правительства  Российской Федерации от 26.05.2005 г. № 667-р  к настоящему Порядку;</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паспорт гражданина Российской Федерации и его копию;</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две цветные фотографии размером 3x4;</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страховое свидетельство обязательного пенсионного страхования и его копию;</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свидетельство о постановке на учет в налоговом органе по месту жительства на территории Российской Федерации и его копию;</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документы воинского учета - для военнообязанных, и их копию;</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w:t>
      </w:r>
      <w:r>
        <w:rPr>
          <w:rFonts w:ascii="Tahoma" w:hAnsi="Tahoma" w:cs="Tahoma"/>
          <w:color w:val="000000"/>
          <w:sz w:val="18"/>
          <w:szCs w:val="18"/>
        </w:rPr>
        <w:lastRenderedPageBreak/>
        <w:t>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желанию могут быть представлены отзыв с места работы (службы) и другие сведения;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письменное согласие на обработку персональных данных (приложение № 2 к настоящему Порядку);</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документы, подтверждающие наличие (отсутствие) судимости;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Дополнительно к вышеперечисленным документам кандидатом в конкурсную комиссию могут быть представлены:</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принадлежность к политической партии, иному общественному объединению;</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документы в поддержку избрания его Главой Большезмеинского сельсовета Щигровского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информация о видении социально-экономического развития территории;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иные документы, характеризующие его профессиональную подготовку.</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Представленные в конкурсную комиссию документы регистрируются секретарём конкурсной комиссии в соответствующем журнале регистрации.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Подлинники документов возвращаются гражданину в день предъявления, а их копии формируются в дело.</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Гражданин не допускается к участию в конкурсе в случаях:</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несвоевременного представления документов, указанных в пунктах 3.3  раздела 3 настоящего Порядка, и (или) представления их не в полном объеме и (или) с нарушением правил оформления;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признания его недееспособным или ограниченно дееспособным решением суда, вступившим в законную силу;</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Отказ в допуске к участию в конкурсе оформляется мотивированным решением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 недопущении к участию в конкурсе доводится до сведения кандидата путем письменного извещения не позднее 3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Порядок проведения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4.1.Условия конкурса, сведения о дате, времени, месте его проведения публикуются в газете «Районный вестник» и размещаются на официальном сайте муниципального образования «Большезмеинский </w:t>
      </w:r>
      <w:r>
        <w:rPr>
          <w:rFonts w:ascii="Tahoma" w:hAnsi="Tahoma" w:cs="Tahoma"/>
          <w:color w:val="000000"/>
          <w:sz w:val="18"/>
          <w:szCs w:val="18"/>
        </w:rPr>
        <w:lastRenderedPageBreak/>
        <w:t>сельсовет» Щигровского района в информационно-телекоммуникационной сети Интернет не позднее,  чем за 35 календарных дней до дня проведения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в течение 5 (пяти) календарных дней со дня окончания приема заявлений об участии в конкурсе и соответствующих документов.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при условии допуска конкурсной комиссией к участию не менее двух участников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конкурса включает в себя: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выступление участника конкурса (до 15 минут) с информацией   о его видении социально-экономического развития  муниципального образования;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«Большезмеинский сельсовет» Щигровского района,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обсуждение итогов конкурса и принятие решения о представлении (отказе в представлении) кандидатуры участника конкурса Собранию депутатов Большезмеинского сельсовета Щигровского района для избрания на должность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итоговом протоколе заседания конкурсной комиссии указывается: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и номер протокола;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общее количество членов конкурсной комиссии и число членов конкурсной комиссии, присутствующих на заседании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подавших документы на участие в конкурсе, и их персональные данные;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отказавшихся от участия в конкурсе, и их персональные данные;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в отношении которых конкурсной комиссией принято решение об отказе в допуске к конкурсу, и их персональные данные;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не явившихся на заседание конкурсной комиссии для участия в конкурсе, и их персональные данные;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ход проведения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обсуждений кандидатур членами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рекомендации конкурсной комиссии Собранию депутатов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По результатам проведения конкурса, конкурсной комиссией открытым голосованием принимается решение об отборе двух кандидатур на должность Главы Большезмеинского сельсовета Щигровского района, набравших наибольшее число баллов.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об отборе кандидатур на должность Главы Большезмеинского сельсовета Щигровского района подписывается председателем, секретарем и всеми членами конкурсной комиссии, участвовавшими в голосовании не позднее 2 календарных дней со дня его принятия и направляется Председателю Собрания депутатов Большезмеинского сельсовета Щигровского района. Вместе с решением представляются справки на кандидатов, прошедших конкурсный отбор, содержащие краткую характеристику кандидатов.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Большезмеинского сельсовета Щигровского района извещает избранных конкурсной комиссией </w:t>
      </w:r>
      <w:r>
        <w:rPr>
          <w:rFonts w:ascii="Tahoma" w:hAnsi="Tahoma" w:cs="Tahoma"/>
          <w:color w:val="000000"/>
          <w:sz w:val="18"/>
          <w:szCs w:val="18"/>
        </w:rPr>
        <w:lastRenderedPageBreak/>
        <w:t>кандидатов не позднее, чем за 2 (два) календарных дня до даты, на которую назначено заседание Собрания депутатов Большезмеинского сельсовета Щигровского района о дате, времени и месте заседания.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Конкурсная комиссия принимает решение о признании конкурса несостоявшимся: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неявки всех кандидатов на конкурс или явки только одного кандидата;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признании конкурса несостоявшимся, конкурсная комиссия письменно информирует об этом Председателя Собрания  Большезмеинского сельсовета Щигровского района не позднее 2 календарных дней со дня признания. В этом случае Собрание депутатов Большезмеинского сельсовета Щигровского района принимает решение о проведении нового конкурса в сроки, установленные пунктом 1.4. настоящего Порядка.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повторного конкурса допускается выдвижение кандидатов, которые выдвигались ранее.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Порядок избрания Главы Большезмеинского сельсовета Щигровского района Собранием депутатов Большезмеинского сельсовета Щигровского района из числа кандидатов, представленных конкурсной комиссией</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Собрание депутатов Большезмеинского сельсовета Щигровского района проводит внеочередное заседание для принятия  решения об избрании Главы Большезмеинского сельсовета Щигровского района из числа кандидатов, представленных конкурсной комиссией не позднее чем через 5 (пять) календарных дней со дня поступления Председателю Собрания Большезмеинского сельсовета Щигровского района решения конкурсной комиссии по итогам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Голосование по вопросу избрания Главы Большезмеинского сельсовета Щигровского района правомочно, если на заседании Собрания депутатов Большезмеинского сельсовета Щигровского района присутствует более половины от числа избранных депутатов Собрания депутатов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5.4. По вопросу избрания на должность Главы Большезмеинского сельсовета Щигровского района проводится тайное голосование путем заполнения бюллетеней, форма которых утверждается Собранием депутатов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Кандидат на должность Главы Большезмеинского сельсовета Щигровского района,  являющийся депутатом Собрания депутатов Большезмеинского сельсовета Щигровского района участия в голосовании по вопросу избрания Главы Большезмеинского сельсовета Щигровского района не принимает.</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Для подготовки проведения тайного голосования и подсчета голосов, отданных за кандидатов на должность Главы Большезмеинского сельсовета Щигровского района, создается счетная комиссия в количестве не менее трех депутатов, которая избирает из своего состава председателя и секретаря.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состав счетной комиссии не могут входить депутаты являющиеся кандидатами на должность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Фамилии, имена и отчества кандидатов, предложенных на должность Главы Большезмеинского сельсовета Щигровского района, вносятся в бюллетени для голосования в алфавитном порядке.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Бюллетени для голосования изготавливаются Администрацией Большезмеинского сельсовета Щигровского района в количестве, равном количеству депутатов Собрания  депутатов Большезмеинского сельсовета Щигровского района. Каждому депутату Собрания депутатов Большезмеинского сельсовета Щигровского района члены счетной комиссии выдают бюллетень, внизу которого председатель счетной комиссии ставит печать Собрания  депутатов Большезмеинского сельсовета Щигровского района и свою подпись.</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Заполняя бюллетень, депутат Собрания депутатов Большезмеинского сельсовета Щигровского района вправе отдать свой голос только за одного кандидата на должность Главы Большезмеинского сельсовета Щигровского района, поставив любую отметку в пустой графе напротив фамилии кандидата, за которого он голосует.</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По окончании подачи голосов председатель счетной комиссии объявляет голосование законченным и в присутствии депутатов Собрания депутатов Большезмеинского сельсовета Щигровского района подсчитывает и погашает неиспользованные бюллетени. Счетная комиссия в присутствии депутатов Собрания депутатов Большезмеинского сельсовета Щигровского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w:t>
      </w:r>
      <w:r>
        <w:rPr>
          <w:rFonts w:ascii="Tahoma" w:hAnsi="Tahoma" w:cs="Tahoma"/>
          <w:color w:val="000000"/>
          <w:sz w:val="18"/>
          <w:szCs w:val="18"/>
        </w:rPr>
        <w:lastRenderedPageBreak/>
        <w:t>время, место голосования; фамилии, имена, отчества кандидатов на должность Главы Большезмеинского сельсовета Щигровского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Большезмеинского сельсовета Щигровского района. К этому же протоколу приобщаются протоколы счетной комиссии.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Собрание депутатов Большезмеинского сельсовета Щигровского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 избрании на должность Главы Большезмеинского сельсовета Щигровского района кандидата, получившего необходимое количество голосов;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объявлении повторного конкурса по отбору кандидатур на должность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 Избранным на должность Главы Большезмеинского сельсовета Щигровского района считается кандидат, за которого проголосовало более половины от присутствующих на заседании депутатов Собрания  депутатов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 В случае, если по результатам голосования кандидаты набрали равное количество голосов, то на этом же заседании Собрание  депутатов Большезмеинского сельсовета Щигровского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 Решение о проведении повторного конкурса принимается  Собранием  депутатов Большезмеинского сельсовета Щигровского района в сроки, установленные пунктом 1.4. настоящего Порядка.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5.16. Избрание Главы Большезмеинского сельсовета Щигровского района оформляется решением Собрания депутатов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Указанное решение вступает в силу со дня его принятия и подлежит опубликованию в  газете «Районный вестник» и размещению на официальном сайте муниципального образования     «Большезмеинский сельсовет» Щигровского района в информационно-телекоммуникационной сети Интернет в течение 5 календарных дней.</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5.17. Кандидат, избранный Главой Большезмеинского сельсовета Щигровского района, обязан в десятидневный срок представить Собранию депутатов Большезмеинского сельсовета Щигровского района копию приказа (иного документа) об освобождении его от обязанностей, несовместимых со статусом Главы Большезмеинского сельсовета Щигровского района, либо копию документа, удостоверяющего подачу в установленный срок заявления об освобождении от указанных обязанностей.</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указанное требование не будет выполнено данным кандидатом, Собрание  депутатов Большезмеинского сельсовета Щигровского района отменяет свое решение об избрании на должность Главы Большезмеинского сельсовета Щигровского района и назначает дату проведения повторного конкурса по отбору кандидатур на должность Главы Большезмеинского сельсовета Щигровского района не позднее 10 (десяти) календарных дней со дня принятия такого решения.</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Заключительные положения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Документы участников конкурса хранятся в архиве Администрации Большезмеинского сельсовета Щигровского района в течение 5 (пяти) лет, после чего подлежат уничтожению.</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Документы кандидатов на должность Главы Большезмеинского сельсовета Щигровского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Кандидат вправе обжаловать решение конкурсной комиссии в соответствии с действующим законодательством.</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По вопросам, не урегулированным настоящим Порядком, конкурсная комиссия руководствуется действующим законодательством.</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1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конкурсную комиссию по проведению</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конкурса по отбору кандидатур 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(фамилия, имя, отчество кандидата)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 (ей) по адресу:____________</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(почтовый индекс, полный адрес)</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Вас принять мои документы для участия в конкурсе по отбору кандидатур на должность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порядком и условиями проведения конкурса, а также с ограничениями, связанными с избранием на выборную должность Главы Большезмеинского сельсовета Щигровского района, ознакомлен (а).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моего избрания Главой Большезмеинского сельсовета Щигровского района обязуюсь прекратить деятельность, несовместимую со статусом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документы на _____________________ листах.</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(количество)</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 /_____________________/</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(дата)                                                                 (подпись)                      (Ф.И.О.)</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2</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СОГЛАСИЕ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обработку персональных данных</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______________________________________________________________,</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(фамилия, имя, отчество)</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Проживающий (ая) по адресу: ______________________________________________</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паспорт № _______________, выдан _______________________________,</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(дата)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(кем выдан)</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Большезмеинского сельсовета Щигровского района конкурсной комиссией по проведению конкурса на должность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согласен (на), что мои персональные данные будут использоваться при проведении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проинформирован,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согласие действует со дня подписания до дня отзыва в письменной форме.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 /__________________/</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(дата)                                                                            (подпись)                        (Ф.И.О.)</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3</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ПОДТВЕРЖДЕНИЕ</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приеме документов на участие в конкурсе по отбору кандидатур</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должность 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 20___г.</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______час.______мин.</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подтверждение выдано</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(Ф.И.О.)</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что конкурсной комиссией приняты документы о его участии в конкурсе по отбору кандидатур на должность Главы Большезмеинского сельсовета Щигровского района.</w:t>
      </w:r>
    </w:p>
    <w:tbl>
      <w:tblPr>
        <w:tblW w:w="138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7"/>
        <w:gridCol w:w="555"/>
        <w:gridCol w:w="6242"/>
        <w:gridCol w:w="4716"/>
        <w:gridCol w:w="1803"/>
        <w:gridCol w:w="277"/>
      </w:tblGrid>
      <w:tr w:rsidR="00F23938" w:rsidTr="00F23938">
        <w:trPr>
          <w:tblHeade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F23938" w:rsidRDefault="00F23938">
            <w:pPr>
              <w:pStyle w:val="aa"/>
              <w:spacing w:before="0" w:beforeAutospacing="0" w:after="0" w:afterAutospacing="0"/>
              <w:jc w:val="both"/>
              <w:rPr>
                <w:color w:val="FFFFFF"/>
                <w:sz w:val="18"/>
                <w:szCs w:val="18"/>
              </w:rPr>
            </w:pPr>
            <w:r>
              <w:rPr>
                <w:rStyle w:val="ab"/>
                <w:color w:val="FFFFFF"/>
                <w:sz w:val="18"/>
                <w:szCs w:val="18"/>
              </w:rPr>
              <w:t>№ п/п</w:t>
            </w:r>
          </w:p>
        </w:tc>
        <w:tc>
          <w:tcPr>
            <w:tcW w:w="390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F23938" w:rsidRDefault="00F23938">
            <w:pPr>
              <w:pStyle w:val="aa"/>
              <w:spacing w:before="0" w:beforeAutospacing="0" w:after="0" w:afterAutospacing="0"/>
              <w:jc w:val="both"/>
              <w:rPr>
                <w:color w:val="FFFFFF"/>
                <w:sz w:val="18"/>
                <w:szCs w:val="18"/>
              </w:rPr>
            </w:pPr>
            <w:r>
              <w:rPr>
                <w:rStyle w:val="ab"/>
                <w:color w:val="FFFFFF"/>
                <w:sz w:val="18"/>
                <w:szCs w:val="18"/>
              </w:rPr>
              <w:t>Наименование документа</w:t>
            </w:r>
          </w:p>
        </w:tc>
        <w:tc>
          <w:tcPr>
            <w:tcW w:w="6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F23938" w:rsidRDefault="00F23938">
            <w:pPr>
              <w:pStyle w:val="aa"/>
              <w:spacing w:before="0" w:beforeAutospacing="0" w:after="0" w:afterAutospacing="0"/>
              <w:jc w:val="both"/>
              <w:rPr>
                <w:color w:val="FFFFFF"/>
                <w:sz w:val="18"/>
                <w:szCs w:val="18"/>
              </w:rPr>
            </w:pPr>
            <w:r>
              <w:rPr>
                <w:rStyle w:val="ab"/>
                <w:color w:val="FFFFFF"/>
                <w:sz w:val="18"/>
                <w:szCs w:val="18"/>
              </w:rPr>
              <w:t>Кол-во листов</w:t>
            </w:r>
          </w:p>
        </w:tc>
        <w:tc>
          <w:tcPr>
            <w:tcW w:w="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F23938" w:rsidRDefault="00F23938">
            <w:pPr>
              <w:pStyle w:val="aa"/>
              <w:spacing w:before="0" w:beforeAutospacing="0" w:after="0" w:afterAutospacing="0"/>
              <w:jc w:val="both"/>
              <w:rPr>
                <w:color w:val="FFFFFF"/>
                <w:sz w:val="18"/>
                <w:szCs w:val="18"/>
              </w:rPr>
            </w:pPr>
            <w:r>
              <w:rPr>
                <w:color w:val="FFFFFF"/>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lastRenderedPageBreak/>
              <w:t>1</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Заявление о предоставлении документов на участие в конкурсе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2</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Собственноручно заполненная и подписанная анкета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3</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Две цветные фотографии размером 3x4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4</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Копия паспорта или документа, заменяющего паспорт гражданина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5</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Копии документов об образовании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6</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7</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Копия страхового свидетельства обязательного пенсионного страхования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8</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Копия свидетельства о постановке на учет в налоговом органе по месту жительства на территории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9</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Копия документа воинского учета - для  граждан, пребывающих в запасе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10</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F23938" w:rsidRDefault="00F23938">
            <w:pPr>
              <w:pStyle w:val="aa"/>
              <w:spacing w:before="0" w:beforeAutospacing="0" w:after="0" w:afterAutospacing="0"/>
              <w:jc w:val="both"/>
              <w:rPr>
                <w:sz w:val="18"/>
                <w:szCs w:val="18"/>
              </w:rPr>
            </w:pPr>
            <w:r>
              <w:rPr>
                <w:sz w:val="18"/>
                <w:szCs w:val="18"/>
              </w:rPr>
              <w:t>  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11</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12</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Согласие на обработку персональных данных</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13</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Документы, подтверждающие отсутствие судимости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14</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15</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По желанию могут быть представлены отзыв с места работы (службы) и другие сведения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16</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Иные документы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42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rStyle w:val="ab"/>
                <w:sz w:val="18"/>
                <w:szCs w:val="18"/>
              </w:rPr>
              <w:t>ИТОГО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rStyle w:val="ab"/>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 </w:t>
            </w:r>
          </w:p>
        </w:tc>
        <w:tc>
          <w:tcPr>
            <w:tcW w:w="2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Принял:</w:t>
            </w:r>
          </w:p>
          <w:p w:rsidR="00F23938" w:rsidRDefault="00F23938">
            <w:pPr>
              <w:pStyle w:val="aa"/>
              <w:spacing w:before="0" w:beforeAutospacing="0" w:after="0" w:afterAutospacing="0"/>
              <w:jc w:val="both"/>
              <w:rPr>
                <w:sz w:val="18"/>
                <w:szCs w:val="18"/>
              </w:rPr>
            </w:pPr>
            <w:r>
              <w:rPr>
                <w:sz w:val="18"/>
                <w:szCs w:val="18"/>
              </w:rPr>
              <w:t>Секретарь конкурсной комиссии</w:t>
            </w:r>
          </w:p>
          <w:p w:rsidR="00F23938" w:rsidRDefault="00F23938">
            <w:pPr>
              <w:pStyle w:val="aa"/>
              <w:spacing w:before="0" w:beforeAutospacing="0" w:after="0" w:afterAutospacing="0"/>
              <w:jc w:val="both"/>
              <w:rPr>
                <w:sz w:val="18"/>
                <w:szCs w:val="18"/>
              </w:rPr>
            </w:pPr>
            <w:r>
              <w:rPr>
                <w:sz w:val="18"/>
                <w:szCs w:val="18"/>
              </w:rPr>
              <w:t>______________________________</w:t>
            </w:r>
          </w:p>
          <w:p w:rsidR="00F23938" w:rsidRDefault="00F23938">
            <w:pPr>
              <w:pStyle w:val="aa"/>
              <w:spacing w:before="0" w:beforeAutospacing="0" w:after="0" w:afterAutospacing="0"/>
              <w:jc w:val="both"/>
              <w:rPr>
                <w:sz w:val="18"/>
                <w:szCs w:val="18"/>
              </w:rPr>
            </w:pPr>
            <w:r>
              <w:rPr>
                <w:rStyle w:val="ac"/>
                <w:sz w:val="18"/>
                <w:szCs w:val="18"/>
              </w:rPr>
              <w:t>(подпись, Ф.И.О.)</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Сдал:</w:t>
            </w:r>
          </w:p>
          <w:p w:rsidR="00F23938" w:rsidRDefault="00F23938">
            <w:pPr>
              <w:pStyle w:val="aa"/>
              <w:spacing w:before="0" w:beforeAutospacing="0" w:after="0" w:afterAutospacing="0"/>
              <w:jc w:val="both"/>
              <w:rPr>
                <w:sz w:val="18"/>
                <w:szCs w:val="18"/>
              </w:rPr>
            </w:pPr>
            <w:r>
              <w:rPr>
                <w:sz w:val="18"/>
                <w:szCs w:val="18"/>
              </w:rPr>
              <w:t>Кандидат</w:t>
            </w:r>
          </w:p>
          <w:p w:rsidR="00F23938" w:rsidRDefault="00F23938">
            <w:pPr>
              <w:pStyle w:val="aa"/>
              <w:spacing w:before="0" w:beforeAutospacing="0" w:after="0" w:afterAutospacing="0"/>
              <w:jc w:val="both"/>
              <w:rPr>
                <w:sz w:val="18"/>
                <w:szCs w:val="18"/>
              </w:rPr>
            </w:pPr>
            <w:r>
              <w:rPr>
                <w:sz w:val="18"/>
                <w:szCs w:val="18"/>
              </w:rPr>
              <w:t>________________________________</w:t>
            </w:r>
          </w:p>
          <w:p w:rsidR="00F23938" w:rsidRDefault="00F23938">
            <w:pPr>
              <w:pStyle w:val="aa"/>
              <w:spacing w:before="0" w:beforeAutospacing="0" w:after="0" w:afterAutospacing="0"/>
              <w:jc w:val="both"/>
              <w:rPr>
                <w:sz w:val="18"/>
                <w:szCs w:val="18"/>
              </w:rPr>
            </w:pPr>
            <w:r>
              <w:rPr>
                <w:rStyle w:val="ac"/>
                <w:sz w:val="18"/>
                <w:szCs w:val="18"/>
              </w:rPr>
              <w:t>(подпись, Ф.И.О.)</w:t>
            </w:r>
          </w:p>
        </w:tc>
      </w:tr>
      <w:tr w:rsidR="00F23938" w:rsidTr="00F23938">
        <w:trPr>
          <w:tblCellSpacing w:w="0" w:type="dxa"/>
        </w:trPr>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rPr>
                <w:sz w:val="1"/>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rPr>
                <w:sz w:val="1"/>
              </w:rPr>
            </w:pP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rPr>
                <w:sz w:val="1"/>
              </w:rPr>
            </w:pPr>
          </w:p>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rPr>
                <w:sz w:val="1"/>
              </w:rPr>
            </w:pP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rPr>
                <w:sz w:val="1"/>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rPr>
                <w:sz w:val="1"/>
              </w:rPr>
            </w:pPr>
          </w:p>
        </w:tc>
      </w:tr>
    </w:tbl>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4</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Уведомление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наличии цифровых финансовых активов, </w:t>
      </w:r>
      <w:r>
        <w:rPr>
          <w:rFonts w:ascii="Tahoma" w:hAnsi="Tahoma" w:cs="Tahoma"/>
          <w:b/>
          <w:bCs/>
          <w:color w:val="000000"/>
          <w:sz w:val="18"/>
          <w:szCs w:val="18"/>
        </w:rPr>
        <w:br/>
      </w:r>
      <w:r>
        <w:rPr>
          <w:rStyle w:val="ab"/>
          <w:rFonts w:ascii="Tahoma" w:hAnsi="Tahoma" w:cs="Tahoma"/>
          <w:color w:val="000000"/>
          <w:sz w:val="18"/>
          <w:szCs w:val="18"/>
        </w:rPr>
        <w:t>цифровых прав, включающих одновременно цифровые </w:t>
      </w:r>
      <w:r>
        <w:rPr>
          <w:rFonts w:ascii="Tahoma" w:hAnsi="Tahoma" w:cs="Tahoma"/>
          <w:b/>
          <w:bCs/>
          <w:color w:val="000000"/>
          <w:sz w:val="18"/>
          <w:szCs w:val="18"/>
        </w:rPr>
        <w:br/>
      </w:r>
      <w:r>
        <w:rPr>
          <w:rStyle w:val="ab"/>
          <w:rFonts w:ascii="Tahoma" w:hAnsi="Tahoma" w:cs="Tahoma"/>
          <w:color w:val="000000"/>
          <w:sz w:val="18"/>
          <w:szCs w:val="18"/>
        </w:rPr>
        <w:t>финансовые активы и иные цифровые права, </w:t>
      </w:r>
      <w:r>
        <w:rPr>
          <w:rFonts w:ascii="Tahoma" w:hAnsi="Tahoma" w:cs="Tahoma"/>
          <w:b/>
          <w:bCs/>
          <w:color w:val="000000"/>
          <w:sz w:val="18"/>
          <w:szCs w:val="18"/>
        </w:rPr>
        <w:br/>
      </w:r>
      <w:r>
        <w:rPr>
          <w:rStyle w:val="ab"/>
          <w:rFonts w:ascii="Tahoma" w:hAnsi="Tahoma" w:cs="Tahoma"/>
          <w:color w:val="000000"/>
          <w:sz w:val="18"/>
          <w:szCs w:val="18"/>
        </w:rPr>
        <w:t>утилитарных цифровых прав, цифровой валюты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75"/>
      </w:tblGrid>
      <w:tr w:rsidR="00F23938" w:rsidTr="00F23938">
        <w:trPr>
          <w:tblCellSpacing w:w="0" w:type="dxa"/>
        </w:trPr>
        <w:tc>
          <w:tcPr>
            <w:tcW w:w="8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Я, </w:t>
            </w:r>
          </w:p>
        </w:tc>
      </w:tr>
      <w:tr w:rsidR="00F23938" w:rsidTr="00F23938">
        <w:trPr>
          <w:tblCellSpacing w:w="0" w:type="dxa"/>
        </w:trPr>
        <w:tc>
          <w:tcPr>
            <w:tcW w:w="8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(фамилия, имя, отчество)</w:t>
            </w:r>
            <w:r>
              <w:rPr>
                <w:rStyle w:val="ab"/>
                <w:sz w:val="18"/>
                <w:szCs w:val="18"/>
              </w:rPr>
              <w:t> </w:t>
            </w:r>
          </w:p>
        </w:tc>
      </w:tr>
    </w:tbl>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уведомляю  о наличии у меня, моей супруги (моего супруга), несовершеннолетнего ребенка (нужное подчеркнуть) следующего имущества: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Цифровые финансовые активы, цифровые права, включающие одновременно цифровые финансовые активы и иные цифровые права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9"/>
        <w:gridCol w:w="2377"/>
        <w:gridCol w:w="1933"/>
        <w:gridCol w:w="1628"/>
        <w:gridCol w:w="2812"/>
      </w:tblGrid>
      <w:tr w:rsidR="00F23938" w:rsidTr="00F23938">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p w:rsidR="00F23938" w:rsidRDefault="00F23938">
            <w:pPr>
              <w:pStyle w:val="aa"/>
              <w:spacing w:before="0" w:beforeAutospacing="0" w:after="0" w:afterAutospacing="0"/>
              <w:jc w:val="both"/>
              <w:rPr>
                <w:sz w:val="18"/>
                <w:szCs w:val="18"/>
              </w:rPr>
            </w:pPr>
            <w:r>
              <w:rPr>
                <w:sz w:val="18"/>
                <w:szCs w:val="18"/>
              </w:rPr>
              <w:t>п/п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Наименование </w:t>
            </w:r>
            <w:r>
              <w:rPr>
                <w:sz w:val="18"/>
                <w:szCs w:val="18"/>
              </w:rPr>
              <w:br/>
              <w:t>цифрового финансового актива или цифрового права</w:t>
            </w:r>
            <w:r>
              <w:rPr>
                <w:sz w:val="18"/>
                <w:szCs w:val="18"/>
                <w:vertAlign w:val="superscript"/>
              </w:rPr>
              <w:t>1</w:t>
            </w: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Дата приобретения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Общее количество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Сведения об операторе информационной системы, </w:t>
            </w:r>
            <w:r>
              <w:rPr>
                <w:sz w:val="18"/>
                <w:szCs w:val="18"/>
              </w:rPr>
              <w:br/>
              <w:t>в которой осуществляется выпуск цифровых </w:t>
            </w:r>
            <w:r>
              <w:rPr>
                <w:sz w:val="18"/>
                <w:szCs w:val="18"/>
              </w:rPr>
              <w:br/>
              <w:t>финансовых активов</w:t>
            </w:r>
            <w:r>
              <w:rPr>
                <w:sz w:val="18"/>
                <w:szCs w:val="18"/>
                <w:vertAlign w:val="superscript"/>
              </w:rPr>
              <w:t>2</w:t>
            </w:r>
            <w:r>
              <w:rPr>
                <w:sz w:val="18"/>
                <w:szCs w:val="18"/>
              </w:rPr>
              <w:t> </w:t>
            </w:r>
          </w:p>
        </w:tc>
      </w:tr>
      <w:tr w:rsidR="00F23938" w:rsidTr="00F23938">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lastRenderedPageBreak/>
              <w:t>1 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2 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3 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4 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5 </w:t>
            </w:r>
          </w:p>
        </w:tc>
      </w:tr>
      <w:tr w:rsidR="00F23938" w:rsidTr="00F23938">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1 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2 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r>
    </w:tbl>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Утилитарные цифровые права </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2395"/>
        <w:gridCol w:w="1932"/>
        <w:gridCol w:w="1887"/>
        <w:gridCol w:w="2516"/>
      </w:tblGrid>
      <w:tr w:rsidR="00F23938" w:rsidTr="00F2393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p w:rsidR="00F23938" w:rsidRDefault="00F23938">
            <w:pPr>
              <w:pStyle w:val="aa"/>
              <w:spacing w:before="0" w:beforeAutospacing="0" w:after="0" w:afterAutospacing="0"/>
              <w:jc w:val="both"/>
              <w:rPr>
                <w:sz w:val="18"/>
                <w:szCs w:val="18"/>
              </w:rPr>
            </w:pPr>
            <w:r>
              <w:rPr>
                <w:sz w:val="18"/>
                <w:szCs w:val="18"/>
              </w:rPr>
              <w:t>п/п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Уникальное </w:t>
            </w:r>
          </w:p>
          <w:p w:rsidR="00F23938" w:rsidRDefault="00F23938">
            <w:pPr>
              <w:pStyle w:val="aa"/>
              <w:spacing w:before="0" w:beforeAutospacing="0" w:after="0" w:afterAutospacing="0"/>
              <w:jc w:val="both"/>
              <w:rPr>
                <w:sz w:val="18"/>
                <w:szCs w:val="18"/>
              </w:rPr>
            </w:pPr>
            <w:r>
              <w:rPr>
                <w:sz w:val="18"/>
                <w:szCs w:val="18"/>
              </w:rPr>
              <w:t>условное </w:t>
            </w:r>
          </w:p>
          <w:p w:rsidR="00F23938" w:rsidRDefault="00F23938">
            <w:pPr>
              <w:pStyle w:val="aa"/>
              <w:spacing w:before="0" w:beforeAutospacing="0" w:after="0" w:afterAutospacing="0"/>
              <w:jc w:val="both"/>
              <w:rPr>
                <w:sz w:val="18"/>
                <w:szCs w:val="18"/>
              </w:rPr>
            </w:pPr>
            <w:r>
              <w:rPr>
                <w:sz w:val="18"/>
                <w:szCs w:val="18"/>
              </w:rPr>
              <w:t>обозначение</w:t>
            </w:r>
            <w:r>
              <w:rPr>
                <w:sz w:val="18"/>
                <w:szCs w:val="18"/>
                <w:vertAlign w:val="superscript"/>
              </w:rPr>
              <w:t>3</w:t>
            </w: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Дата </w:t>
            </w:r>
          </w:p>
          <w:p w:rsidR="00F23938" w:rsidRDefault="00F23938">
            <w:pPr>
              <w:pStyle w:val="aa"/>
              <w:spacing w:before="0" w:beforeAutospacing="0" w:after="0" w:afterAutospacing="0"/>
              <w:jc w:val="both"/>
              <w:rPr>
                <w:sz w:val="18"/>
                <w:szCs w:val="18"/>
              </w:rPr>
            </w:pPr>
            <w:r>
              <w:rPr>
                <w:sz w:val="18"/>
                <w:szCs w:val="18"/>
              </w:rPr>
              <w:t>приобретения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Объем </w:t>
            </w:r>
          </w:p>
          <w:p w:rsidR="00F23938" w:rsidRDefault="00F23938">
            <w:pPr>
              <w:pStyle w:val="aa"/>
              <w:spacing w:before="0" w:beforeAutospacing="0" w:after="0" w:afterAutospacing="0"/>
              <w:jc w:val="both"/>
              <w:rPr>
                <w:sz w:val="18"/>
                <w:szCs w:val="18"/>
              </w:rPr>
            </w:pPr>
            <w:r>
              <w:rPr>
                <w:sz w:val="18"/>
                <w:szCs w:val="18"/>
              </w:rPr>
              <w:t>инвестиций </w:t>
            </w:r>
          </w:p>
          <w:p w:rsidR="00F23938" w:rsidRDefault="00F23938">
            <w:pPr>
              <w:pStyle w:val="aa"/>
              <w:spacing w:before="0" w:beforeAutospacing="0" w:after="0" w:afterAutospacing="0"/>
              <w:jc w:val="both"/>
              <w:rPr>
                <w:sz w:val="18"/>
                <w:szCs w:val="18"/>
              </w:rPr>
            </w:pPr>
            <w:r>
              <w:rPr>
                <w:sz w:val="18"/>
                <w:szCs w:val="18"/>
              </w:rPr>
              <w:t>(руб.)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23938" w:rsidRDefault="00F23938">
            <w:pPr>
              <w:pStyle w:val="aa"/>
              <w:spacing w:before="0" w:beforeAutospacing="0" w:after="0" w:afterAutospacing="0"/>
              <w:jc w:val="both"/>
              <w:rPr>
                <w:sz w:val="18"/>
                <w:szCs w:val="18"/>
              </w:rPr>
            </w:pPr>
            <w:r>
              <w:rPr>
                <w:sz w:val="18"/>
                <w:szCs w:val="18"/>
              </w:rPr>
              <w:t>Сведения об операторе инвестиционной платформы</w:t>
            </w:r>
            <w:r>
              <w:rPr>
                <w:sz w:val="18"/>
                <w:szCs w:val="18"/>
                <w:vertAlign w:val="superscript"/>
              </w:rPr>
              <w:t>4</w:t>
            </w:r>
            <w:r>
              <w:rPr>
                <w:sz w:val="18"/>
                <w:szCs w:val="18"/>
              </w:rPr>
              <w:t> </w:t>
            </w:r>
          </w:p>
        </w:tc>
      </w:tr>
      <w:tr w:rsidR="00F23938" w:rsidTr="00F2393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1 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2 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3 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4 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5 </w:t>
            </w:r>
          </w:p>
        </w:tc>
      </w:tr>
      <w:tr w:rsidR="00F23938" w:rsidTr="00F2393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23938" w:rsidRDefault="00F23938">
            <w:pPr>
              <w:pStyle w:val="aa"/>
              <w:spacing w:before="0" w:beforeAutospacing="0" w:after="0" w:afterAutospacing="0"/>
              <w:jc w:val="both"/>
              <w:rPr>
                <w:sz w:val="18"/>
                <w:szCs w:val="18"/>
              </w:rPr>
            </w:pPr>
            <w:r>
              <w:rPr>
                <w:sz w:val="18"/>
                <w:szCs w:val="18"/>
              </w:rPr>
              <w:t>1 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r>
    </w:tbl>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Цифровая валюта </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3735"/>
        <w:gridCol w:w="2640"/>
        <w:gridCol w:w="2370"/>
      </w:tblGrid>
      <w:tr w:rsidR="00F23938" w:rsidTr="00F23938">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p w:rsidR="00F23938" w:rsidRDefault="00F23938">
            <w:pPr>
              <w:pStyle w:val="aa"/>
              <w:spacing w:before="0" w:beforeAutospacing="0" w:after="0" w:afterAutospacing="0"/>
              <w:jc w:val="both"/>
              <w:rPr>
                <w:sz w:val="18"/>
                <w:szCs w:val="18"/>
              </w:rPr>
            </w:pPr>
            <w:r>
              <w:rPr>
                <w:sz w:val="18"/>
                <w:szCs w:val="18"/>
              </w:rPr>
              <w:t>п/п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Наименование </w:t>
            </w:r>
            <w:r>
              <w:rPr>
                <w:sz w:val="18"/>
                <w:szCs w:val="18"/>
              </w:rPr>
              <w:br/>
              <w:t>цифровой валюты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Дата приобретения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Общее количество </w:t>
            </w:r>
          </w:p>
        </w:tc>
      </w:tr>
      <w:tr w:rsidR="00F23938" w:rsidTr="00F23938">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1 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2 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3 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4 </w:t>
            </w:r>
          </w:p>
        </w:tc>
      </w:tr>
      <w:tr w:rsidR="00F23938" w:rsidTr="00F23938">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1 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r>
    </w:tbl>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состоянию на ______________________</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61"/>
        <w:gridCol w:w="676"/>
        <w:gridCol w:w="3342"/>
      </w:tblGrid>
      <w:tr w:rsidR="00F23938" w:rsidTr="00F23938">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(фамилия и инициалы)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(подпись и дата)</w:t>
            </w:r>
          </w:p>
        </w:tc>
      </w:tr>
    </w:tbl>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5</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БЮЛЛЕТЕНЬ</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pPr w:leftFromText="45" w:rightFromText="45" w:vertAnchor="text"/>
        <w:tblW w:w="14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1259"/>
        <w:gridCol w:w="1573"/>
        <w:gridCol w:w="1498"/>
        <w:gridCol w:w="2023"/>
        <w:gridCol w:w="1483"/>
        <w:gridCol w:w="2098"/>
        <w:gridCol w:w="2038"/>
        <w:gridCol w:w="2008"/>
      </w:tblGrid>
      <w:tr w:rsidR="00F23938" w:rsidTr="00F23938">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w:t>
            </w:r>
          </w:p>
          <w:p w:rsidR="00F23938" w:rsidRDefault="00F23938">
            <w:pPr>
              <w:pStyle w:val="aa"/>
              <w:spacing w:before="0" w:beforeAutospacing="0" w:after="0" w:afterAutospacing="0"/>
              <w:jc w:val="both"/>
              <w:rPr>
                <w:sz w:val="18"/>
                <w:szCs w:val="18"/>
              </w:rPr>
            </w:pPr>
            <w:r>
              <w:rPr>
                <w:sz w:val="18"/>
                <w:szCs w:val="18"/>
              </w:rPr>
              <w:t>п/п</w:t>
            </w:r>
          </w:p>
        </w:tc>
        <w:tc>
          <w:tcPr>
            <w:tcW w:w="1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Ф.И.О. кандидата</w:t>
            </w:r>
          </w:p>
        </w:tc>
        <w:tc>
          <w:tcPr>
            <w:tcW w:w="1273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Количество баллов (от 0 до 10)</w:t>
            </w:r>
          </w:p>
        </w:tc>
      </w:tr>
      <w:tr w:rsidR="00F23938" w:rsidTr="00F2393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23938" w:rsidRDefault="00F2393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23938" w:rsidRDefault="00F23938">
            <w:pPr>
              <w:rPr>
                <w:sz w:val="18"/>
                <w:szCs w:val="18"/>
              </w:rPr>
            </w:pPr>
          </w:p>
        </w:tc>
        <w:tc>
          <w:tcPr>
            <w:tcW w:w="51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Выступление  участника конкурса по видению социально-экономического развития  муниципального образования</w:t>
            </w:r>
          </w:p>
        </w:tc>
        <w:tc>
          <w:tcPr>
            <w:tcW w:w="76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Собеседование: уровень компетентности и профессионализма</w:t>
            </w:r>
          </w:p>
        </w:tc>
      </w:tr>
      <w:tr w:rsidR="00F23938" w:rsidTr="00F2393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23938" w:rsidRDefault="00F2393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23938" w:rsidRDefault="00F23938">
            <w:pPr>
              <w:rPr>
                <w:sz w:val="18"/>
                <w:szCs w:val="18"/>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Оценка возможности реализации на практике</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Оценка логичности построения и доступности для понимания населения</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Оценка</w:t>
            </w:r>
          </w:p>
          <w:p w:rsidR="00F23938" w:rsidRDefault="00F23938">
            <w:pPr>
              <w:pStyle w:val="aa"/>
              <w:spacing w:before="0" w:beforeAutospacing="0" w:after="0" w:afterAutospacing="0"/>
              <w:jc w:val="both"/>
              <w:rPr>
                <w:sz w:val="18"/>
                <w:szCs w:val="18"/>
              </w:rPr>
            </w:pPr>
            <w:r>
              <w:rPr>
                <w:sz w:val="18"/>
                <w:szCs w:val="18"/>
              </w:rPr>
              <w:t>соответствия</w:t>
            </w:r>
          </w:p>
          <w:p w:rsidR="00F23938" w:rsidRDefault="00F23938">
            <w:pPr>
              <w:pStyle w:val="aa"/>
              <w:spacing w:before="0" w:beforeAutospacing="0" w:after="0" w:afterAutospacing="0"/>
              <w:jc w:val="both"/>
              <w:rPr>
                <w:sz w:val="18"/>
                <w:szCs w:val="18"/>
              </w:rPr>
            </w:pPr>
            <w:r>
              <w:rPr>
                <w:sz w:val="18"/>
                <w:szCs w:val="18"/>
              </w:rPr>
              <w:t>действующему</w:t>
            </w:r>
          </w:p>
          <w:p w:rsidR="00F23938" w:rsidRDefault="00F23938">
            <w:pPr>
              <w:pStyle w:val="aa"/>
              <w:spacing w:before="0" w:beforeAutospacing="0" w:after="0" w:afterAutospacing="0"/>
              <w:jc w:val="both"/>
              <w:rPr>
                <w:sz w:val="18"/>
                <w:szCs w:val="18"/>
              </w:rPr>
            </w:pPr>
            <w:r>
              <w:rPr>
                <w:sz w:val="18"/>
                <w:szCs w:val="18"/>
              </w:rPr>
              <w:t>законодательству</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Уровень</w:t>
            </w:r>
          </w:p>
          <w:p w:rsidR="00F23938" w:rsidRDefault="00F23938">
            <w:pPr>
              <w:pStyle w:val="aa"/>
              <w:spacing w:before="0" w:beforeAutospacing="0" w:after="0" w:afterAutospacing="0"/>
              <w:jc w:val="both"/>
              <w:rPr>
                <w:sz w:val="18"/>
                <w:szCs w:val="18"/>
              </w:rPr>
            </w:pPr>
            <w:r>
              <w:rPr>
                <w:sz w:val="18"/>
                <w:szCs w:val="18"/>
              </w:rPr>
              <w:t>образования</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Наличие стажа муниципальной (государственной) службы, стажа работы на руководящих должностях (1)</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Знания, умения и навыки по вопросам государственного и муниципального управления</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Знание Устава МО, федерального, регионального законодательства в сфере местного самоуправления</w:t>
            </w:r>
          </w:p>
        </w:tc>
      </w:tr>
      <w:tr w:rsidR="00F23938" w:rsidTr="00F2393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r>
      <w:tr w:rsidR="00F23938" w:rsidTr="00F2393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23938" w:rsidRDefault="00F23938">
            <w:pPr>
              <w:pStyle w:val="aa"/>
              <w:spacing w:before="0" w:beforeAutospacing="0" w:after="0" w:afterAutospacing="0"/>
              <w:jc w:val="both"/>
              <w:rPr>
                <w:sz w:val="18"/>
                <w:szCs w:val="18"/>
              </w:rPr>
            </w:pPr>
            <w:r>
              <w:rPr>
                <w:sz w:val="18"/>
                <w:szCs w:val="18"/>
              </w:rPr>
              <w:t> </w:t>
            </w:r>
          </w:p>
        </w:tc>
      </w:tr>
    </w:tbl>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23938" w:rsidRDefault="00F23938" w:rsidP="00F239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F23938" w:rsidRDefault="00BB6700" w:rsidP="00F23938"/>
    <w:sectPr w:rsidR="00BB6700" w:rsidRPr="00F2393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E2261"/>
    <w:multiLevelType w:val="multilevel"/>
    <w:tmpl w:val="37BA3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407C26"/>
    <w:multiLevelType w:val="multilevel"/>
    <w:tmpl w:val="459C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826"/>
    <w:rsid w:val="00280D51"/>
    <w:rsid w:val="00281288"/>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4462"/>
    <w:rsid w:val="005027FF"/>
    <w:rsid w:val="00507B0D"/>
    <w:rsid w:val="005128D8"/>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4B62"/>
    <w:rsid w:val="00C46B3E"/>
    <w:rsid w:val="00C53461"/>
    <w:rsid w:val="00C53B00"/>
    <w:rsid w:val="00C6398D"/>
    <w:rsid w:val="00C67483"/>
    <w:rsid w:val="00C676CF"/>
    <w:rsid w:val="00C73A55"/>
    <w:rsid w:val="00C756B0"/>
    <w:rsid w:val="00C76F62"/>
    <w:rsid w:val="00C80331"/>
    <w:rsid w:val="00C925E4"/>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F76"/>
    <w:rsid w:val="00D0355A"/>
    <w:rsid w:val="00D04923"/>
    <w:rsid w:val="00D06583"/>
    <w:rsid w:val="00D1075E"/>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0FDB"/>
    <w:rsid w:val="00F21FD2"/>
    <w:rsid w:val="00F23938"/>
    <w:rsid w:val="00F4485D"/>
    <w:rsid w:val="00F46580"/>
    <w:rsid w:val="00F46FF4"/>
    <w:rsid w:val="00F47FCE"/>
    <w:rsid w:val="00F47FD8"/>
    <w:rsid w:val="00F5550C"/>
    <w:rsid w:val="00F6193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96A59B804C6E8BE48290C0D7E22BCD8C058662B57F3D02AE44902B48FZBW1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17675</TotalTime>
  <Pages>11</Pages>
  <Words>7245</Words>
  <Characters>41302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592</cp:revision>
  <cp:lastPrinted>2019-03-04T06:14:00Z</cp:lastPrinted>
  <dcterms:created xsi:type="dcterms:W3CDTF">2019-02-20T10:58:00Z</dcterms:created>
  <dcterms:modified xsi:type="dcterms:W3CDTF">2025-04-18T12:01:00Z</dcterms:modified>
</cp:coreProperties>
</file>