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D8" w:rsidRDefault="005128D8" w:rsidP="005128D8">
      <w:pPr>
        <w:jc w:val="center"/>
        <w:rPr>
          <w:b/>
          <w:bCs/>
          <w:sz w:val="21"/>
          <w:szCs w:val="21"/>
        </w:rPr>
      </w:pPr>
      <w:r>
        <w:rPr>
          <w:b/>
          <w:bCs/>
          <w:sz w:val="21"/>
          <w:szCs w:val="21"/>
        </w:rPr>
        <w:t>Р Е Ш Е Н И Е от «21» декабря 2021 г. № 4-1.5-7 О бюджете муниципального образования "Большезмеинский сельсовет" Щигровского района Курской области на 2022 год и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 год и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2022 год и на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2022 год:</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1548,012  тыс.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1548,012 тыс.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2023 и 2024 годы:</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2023 год в сумме 1008,973 тыс. рублей, на 2024 год в сумме 1024,969 тыс.руб.</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2023 год  в сумме 1008,973 тыс. рублей, в том числе условно утвержденные расходы в сумме 22,836 тыс.руб.,</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2023 год в сумме 0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2024 год в сумме 1024,969 тыс.руб. в том числе условно утвержденные расходы в сумме 46,304 тыс.руб.</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2024 год в сумме 0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2022 год согласно приложению № 1;</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года согласно приложению № 2 к настоящему Решению.</w:t>
      </w: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Прогнозируемое поступление доходов в бюджет муниципального образования "Большезмеинский сельсовет"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прогнозируемое поступление доходов в бюджет муниципального образования "Большезмеинский сельсовет" Щигровского района Курской области в 2022 году согласно приложению  № 3;</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года согласно приложению № 4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2022 году и на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2022 год и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 год согласно приложению № 5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2023 и 2024 годы согласно приложению № 6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согласно приложению № 7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2023 и 2024 годы согласно приложению № 8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согласно приложению № 9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2023 и 2024 годы согласно приложению № 10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величину резервного фонда Администрации Большезмеинского сельсовета  Щигровского района Курской области на 2022 год  в сумме 1,0 тыс.руб , на плановый период 2023 и 2024 годов в сумме 0 тыс.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2022 году</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2022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сокращения межбюджетных трансфертов из областного бюджета и бюджета муниципального района;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2022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2022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Статья 9. Муниципальный долг муниципального образования "Большезмеинский сельсовет"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2023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01 января 2024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1 января 2025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2.Объем муниципального внутреннего долга при осуществлении муниципальных заимствований не должен превышать следующие значения : в 2022 году до 373,055 тыс руб ; в 2023 году до 374,461 тыс руб ; в 2024 году до 387,409 тыс руб</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2022 год согласно приложению № 11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2023 и 2024 годов согласно приложению № 12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2022 год согласно приложению № 13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2023 и 2024 годы согласно приложению № 14 к настоящему Решению.</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2022 года.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Гомзикова Е.А..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2022 год</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2467"/>
        <w:gridCol w:w="4960"/>
        <w:gridCol w:w="1852"/>
      </w:tblGrid>
      <w:tr w:rsidR="005128D8" w:rsidTr="005128D8">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Сумма на 2022 год</w:t>
            </w:r>
          </w:p>
        </w:tc>
      </w:tr>
      <w:tr w:rsidR="005128D8" w:rsidTr="005128D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(тыс.руб.)</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внутреннего финансирования дефицитов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0 1 05 00 00 00 0000 </w:t>
            </w:r>
            <w:r>
              <w:rPr>
                <w:rStyle w:val="ab"/>
                <w:rFonts w:ascii="Tahoma" w:hAnsi="Tahoma" w:cs="Tahoma"/>
                <w:color w:val="000000"/>
                <w:sz w:val="18"/>
                <w:szCs w:val="18"/>
              </w:rPr>
              <w:lastRenderedPageBreak/>
              <w:t>000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xml:space="preserve">Изменение остатков средств на счетах по учету </w:t>
            </w:r>
            <w:r>
              <w:rPr>
                <w:rStyle w:val="ab"/>
                <w:rFonts w:ascii="Tahoma" w:hAnsi="Tahoma" w:cs="Tahoma"/>
                <w:color w:val="000000"/>
                <w:sz w:val="18"/>
                <w:szCs w:val="18"/>
              </w:rPr>
              <w:lastRenderedPageBreak/>
              <w:t>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0,00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0 1 05 00 00 00 0000 500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остатков 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 сельских поселений</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остатков 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 сельских поселений</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1548,012</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2382"/>
        <w:gridCol w:w="3845"/>
        <w:gridCol w:w="1415"/>
        <w:gridCol w:w="1637"/>
      </w:tblGrid>
      <w:tr w:rsidR="005128D8" w:rsidTr="005128D8">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w:t>
            </w:r>
          </w:p>
        </w:tc>
        <w:tc>
          <w:tcPr>
            <w:tcW w:w="34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128D8" w:rsidTr="005128D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года</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года</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0 1 05 02 01 10 0000 510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1008,973</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1024,969</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2022 году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(рублей) </w:t>
      </w:r>
    </w:p>
    <w:tbl>
      <w:tblPr>
        <w:tblW w:w="0" w:type="auto"/>
        <w:tblCellSpacing w:w="0" w:type="dxa"/>
        <w:shd w:val="clear" w:color="auto" w:fill="EEEEEE"/>
        <w:tblCellMar>
          <w:left w:w="0" w:type="dxa"/>
          <w:right w:w="0" w:type="dxa"/>
        </w:tblCellMar>
        <w:tblLook w:val="04A0"/>
      </w:tblPr>
      <w:tblGrid>
        <w:gridCol w:w="2497"/>
        <w:gridCol w:w="5206"/>
        <w:gridCol w:w="1576"/>
      </w:tblGrid>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доходов</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Сумма на 2022 год</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Доходы бюджета - Всего</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1548,012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НАЛОГОВЫЕ И НЕНАЛОГОВЫЕ ДОХОДЫ</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746,109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ПРИБЫЛЬ, ДОХОДЫ</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78,964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78,964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78,963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1 01 02030 01 0000 110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0,001</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СОВОКУПНЫЙ ДОХОД</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74,005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74,005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74,005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ИМУЩЕСТВО</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518,487</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1 06 01000 00 0000 110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74,505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74,505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443,982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322,998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 обладающих земельным участком, расположенным в границах сельских  поселений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322,998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120,984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120,984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ИСПОЛЬЗОВАНИЯ ИМУЩЕСТВА, НАХОДЯЩЕГОСЯ В ГОСУДАРСТВЕННОЙ И МУНИЦИПАЛЬНОЙ СОБСТВЕННОСТИ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801,903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 ОТ ДРУГИХ БЮДЖЕТОВ БЮДЖЕТНОЙ СИСТЕМЫ РОССИЙСКОЙ ФЕДЕРАЦИИ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801,903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бюджетной системы Российской Федерации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613,082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на поддержку мер по обеспечению сбалансированности бюджетов</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322,149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сельских поселений на поддержку мер по обеспечению сбалансированности бюджетов</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322,149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290,933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290,933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2 02 20000 00 0000 150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Субсидии бюджетам бюджетной системы Российской Федерации (межбюджетные субсидии)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2 02 29999 00 0000 150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субсидии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субсидии бюджетам сельских поселений</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бюджетной системы Российской Федерации</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Субвенции бюджетам сельских поселений на </w:t>
            </w:r>
            <w:r>
              <w:rPr>
                <w:rFonts w:ascii="Tahoma" w:hAnsi="Tahoma" w:cs="Tahoma"/>
                <w:color w:val="000000"/>
                <w:sz w:val="18"/>
                <w:szCs w:val="18"/>
              </w:rPr>
              <w:lastRenderedPageBreak/>
              <w:t>осуществление первичного воинского учета на территориях, где отсутствуют военные комиссариаты</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92,470</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shd w:val="clear" w:color="auto" w:fill="EEEEEE"/>
        <w:tblCellMar>
          <w:left w:w="0" w:type="dxa"/>
          <w:right w:w="0" w:type="dxa"/>
        </w:tblCellMar>
        <w:tblLook w:val="04A0"/>
      </w:tblPr>
      <w:tblGrid>
        <w:gridCol w:w="2384"/>
        <w:gridCol w:w="4493"/>
        <w:gridCol w:w="1101"/>
        <w:gridCol w:w="1301"/>
      </w:tblGrid>
      <w:tr w:rsidR="005128D8" w:rsidTr="005128D8">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доходов</w:t>
            </w:r>
          </w:p>
        </w:tc>
        <w:tc>
          <w:tcPr>
            <w:tcW w:w="25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128D8" w:rsidTr="005128D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года</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w:t>
            </w:r>
          </w:p>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года</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1008,973</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1024,969</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НАЛОГОВЫЕ И НЕНАЛОГОВЫЕ ДОХОДЫ</w:t>
            </w: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748,921</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774,817</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78,964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101,787</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78,964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101,787</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78,963</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101,786</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0,001</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0,001</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76,817</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79,890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76,817</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79,890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76,817</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79,890</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518,487</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518,487</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74,505</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74,505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74,505</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74,505</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443,982</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443,982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322,998</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322,998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322,998</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322,998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120,984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120,984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1 06 06043 10 0000 110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120,984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120,984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74,653</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260,052</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250,152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260,052</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250,152</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164,504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151,268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164,504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151,268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164,504</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151,268</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2022 год</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4059"/>
        <w:gridCol w:w="745"/>
        <w:gridCol w:w="881"/>
        <w:gridCol w:w="1366"/>
        <w:gridCol w:w="889"/>
        <w:gridCol w:w="1339"/>
      </w:tblGrid>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2022 год</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 руб.)</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1548,012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1096,442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539,6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Иные межбюджетные трансферты на </w:t>
            </w:r>
            <w:r>
              <w:rPr>
                <w:rFonts w:ascii="Tahoma" w:hAnsi="Tahoma" w:cs="Tahoma"/>
                <w:color w:val="000000"/>
                <w:sz w:val="18"/>
                <w:szCs w:val="18"/>
              </w:rPr>
              <w:lastRenderedPageBreak/>
              <w:t>осуществление переданных полномочий в сфере внешнего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7800000000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Резервный фонд местной администрации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192,042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 материально-технической базы</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Подпрограмма «Материально-техническое обеспечение учреждений и формирование имиджа Большезмеинского сельсовета </w:t>
            </w:r>
            <w:r>
              <w:rPr>
                <w:rFonts w:ascii="Tahoma" w:hAnsi="Tahoma" w:cs="Tahoma"/>
                <w:color w:val="000000"/>
                <w:sz w:val="18"/>
                <w:szCs w:val="18"/>
              </w:rPr>
              <w:lastRenderedPageBreak/>
              <w:t>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92,470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79,407</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13,063</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Другие вопросы в области национальной безопасности и правоохранительной </w:t>
            </w:r>
            <w:r>
              <w:rPr>
                <w:rFonts w:ascii="Tahoma" w:hAnsi="Tahoma" w:cs="Tahoma"/>
                <w:color w:val="000000"/>
                <w:sz w:val="18"/>
                <w:szCs w:val="18"/>
              </w:rPr>
              <w:lastRenderedPageBreak/>
              <w:t>деятельности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Основное мероприятие "Благоустройство </w:t>
            </w:r>
            <w:r>
              <w:rPr>
                <w:rFonts w:ascii="Tahoma" w:hAnsi="Tahoma" w:cs="Tahoma"/>
                <w:color w:val="000000"/>
                <w:sz w:val="18"/>
                <w:szCs w:val="18"/>
              </w:rPr>
              <w:lastRenderedPageBreak/>
              <w:t>территории"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сельской территории»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комплексного развития сельской территории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278,6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"Сохранение и развитие культуры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01 101 13330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01 101 13330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177,049</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177,049</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671"/>
        <w:gridCol w:w="607"/>
        <w:gridCol w:w="520"/>
        <w:gridCol w:w="1346"/>
        <w:gridCol w:w="626"/>
        <w:gridCol w:w="1149"/>
        <w:gridCol w:w="1360"/>
      </w:tblGrid>
      <w:tr w:rsidR="005128D8" w:rsidTr="005128D8">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25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128D8" w:rsidTr="005128D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(тыс.руб.)</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 </w:t>
            </w:r>
            <w:r>
              <w:rPr>
                <w:rFonts w:ascii="Tahoma" w:hAnsi="Tahoma" w:cs="Tahoma"/>
                <w:color w:val="000000"/>
                <w:sz w:val="18"/>
                <w:szCs w:val="18"/>
              </w:rPr>
              <w:t>(тыс.руб.)</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1008,973</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1024,969</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22,836</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46,304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649,589</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779,781</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342,412</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479,781</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63,177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Муниципальная программа «Развитие и </w:t>
            </w:r>
            <w:r>
              <w:rPr>
                <w:rFonts w:ascii="Tahoma" w:hAnsi="Tahoma" w:cs="Tahoma"/>
                <w:color w:val="000000"/>
                <w:sz w:val="18"/>
                <w:szCs w:val="18"/>
              </w:rPr>
              <w:lastRenderedPageBreak/>
              <w:t>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95,548</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98,884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16,048</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19,384</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сельской территории»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комплексного развития сельской территории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Расходы на выплаты персоналу в целях </w:t>
            </w:r>
            <w:r>
              <w:rPr>
                <w:rFonts w:ascii="Tahoma" w:hAnsi="Tahoma" w:cs="Tahoma"/>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 «21» декабря 2021 г № 4-1.5-7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2022 год  </w:t>
      </w: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4536"/>
        <w:gridCol w:w="694"/>
        <w:gridCol w:w="559"/>
        <w:gridCol w:w="507"/>
        <w:gridCol w:w="1415"/>
        <w:gridCol w:w="460"/>
        <w:gridCol w:w="1108"/>
      </w:tblGrid>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ГРБС</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2022 год</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 руб.)</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1548,012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1096,442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539,6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Межбюджетные трансферты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Резервные фонды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7800000000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Резервный фонд местной администрации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192,042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 материально-технической базы</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Муниципальная программа «Противодействие </w:t>
            </w:r>
            <w:r>
              <w:rPr>
                <w:rFonts w:ascii="Tahoma" w:hAnsi="Tahoma" w:cs="Tahoma"/>
                <w:color w:val="000000"/>
                <w:sz w:val="18"/>
                <w:szCs w:val="18"/>
              </w:rPr>
              <w:lastRenderedPageBreak/>
              <w:t>экстремизму и профилактика терроризма на территории Большезмеинского сельсовета на 2020-2022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«Противодействие экстремизму и профилактика терроризма на территории Большезмеинского сельсовета на 2020-2022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92,470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79,407</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13,063</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безопасность и правоохранительная деятельность</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безопасности и правоохранительной деятельности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экономика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Другие вопросы в области национальной экономики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Жилищно-коммунальное хозяйство</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территории"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сельской территории»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комплексного развития сельской территории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"Организация и содержание мест захоронения"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мест захоронения  (кладбищ) на территории поселения"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Культура, кинематография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278,6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01 101 13330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01 101 13330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177,049</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177,049</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обеспечение деятельности (оказание услуг) муниципальных учреждений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Социальная политика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обеспечение</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«Оказание мер социальной поддержки отдельным категориям граждан»</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r w:rsidR="005128D8" w:rsidTr="005128D8">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2023 и 2024 годов</w:t>
      </w: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470"/>
        <w:gridCol w:w="688"/>
        <w:gridCol w:w="479"/>
        <w:gridCol w:w="433"/>
        <w:gridCol w:w="1328"/>
        <w:gridCol w:w="445"/>
        <w:gridCol w:w="1089"/>
        <w:gridCol w:w="1347"/>
      </w:tblGrid>
      <w:tr w:rsidR="005128D8" w:rsidTr="005128D8">
        <w:trPr>
          <w:tblCellSpacing w:w="0" w:type="dxa"/>
        </w:trPr>
        <w:tc>
          <w:tcPr>
            <w:tcW w:w="42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7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4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4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24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128D8" w:rsidTr="005128D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(тыс.руб.)</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 </w:t>
            </w:r>
            <w:r>
              <w:rPr>
                <w:rFonts w:ascii="Tahoma" w:hAnsi="Tahoma" w:cs="Tahoma"/>
                <w:color w:val="000000"/>
                <w:sz w:val="18"/>
                <w:szCs w:val="18"/>
              </w:rPr>
              <w:t>(тыс.руб.)</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1</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 Большезмеинского сельсовета Щигровского района Курской области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1008,973</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1024,969</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Условно утвержденные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22,836</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46,304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649,589</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779,781</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342,412</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479,781</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63,177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w:t>
            </w:r>
            <w:r>
              <w:rPr>
                <w:rFonts w:ascii="Tahoma" w:hAnsi="Tahoma" w:cs="Tahoma"/>
                <w:color w:val="000000"/>
                <w:sz w:val="18"/>
                <w:szCs w:val="18"/>
              </w:rPr>
              <w:lastRenderedPageBreak/>
              <w:t>«Большезмеинский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"Подготовка кадров муниципальной службы"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95,548</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98,884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Закупка товаров, работ и услуг для </w:t>
            </w:r>
            <w:r>
              <w:rPr>
                <w:rFonts w:ascii="Tahoma" w:hAnsi="Tahoma" w:cs="Tahoma"/>
                <w:color w:val="000000"/>
                <w:sz w:val="18"/>
                <w:szCs w:val="18"/>
              </w:rPr>
              <w:lastRenderedPageBreak/>
              <w:t>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16,048</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19,384</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Национальная безопасность и правоохранительная деятельность</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безопасности и правоохранительной деятельности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экономика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экономики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Жилищно-коммунальное хозяйство</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100,0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Муниципальная программа «Обеспечение доступным и комфортным жильем и коммунальными </w:t>
            </w:r>
            <w:r>
              <w:rPr>
                <w:rFonts w:ascii="Tahoma" w:hAnsi="Tahoma" w:cs="Tahoma"/>
                <w:color w:val="000000"/>
                <w:sz w:val="18"/>
                <w:szCs w:val="18"/>
              </w:rPr>
              <w:lastRenderedPageBreak/>
              <w:t>услугами граждан в муниципальном образовании «Большезмеинский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территории"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сельской территории»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комплексного развития сельской территории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мест захоронения  (кладбищ) на территории поселения"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Культура, кинематография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Муниципальная программа «Развитие </w:t>
            </w:r>
            <w:r>
              <w:rPr>
                <w:rFonts w:ascii="Tahoma" w:hAnsi="Tahoma" w:cs="Tahoma"/>
                <w:color w:val="000000"/>
                <w:sz w:val="18"/>
                <w:szCs w:val="18"/>
              </w:rPr>
              <w:lastRenderedPageBreak/>
              <w:t>культуры в муниципальном образовании «Большезмеинский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обеспечение деятельности (оказание услуг) муниципальных учреждений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0 8</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Социальная политика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обеспечение</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3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5104"/>
        <w:gridCol w:w="1508"/>
        <w:gridCol w:w="766"/>
        <w:gridCol w:w="1487"/>
        <w:gridCol w:w="207"/>
        <w:gridCol w:w="207"/>
      </w:tblGrid>
      <w:tr w:rsidR="005128D8" w:rsidTr="005128D8">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9</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2022 год</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2022 год сумма</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1548,012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96,351</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r>
              <w:rPr>
                <w:rFonts w:ascii="Tahoma" w:hAnsi="Tahoma" w:cs="Tahoma"/>
                <w:color w:val="000000"/>
                <w:sz w:val="18"/>
                <w:szCs w:val="18"/>
              </w:rPr>
              <w:lastRenderedPageBreak/>
              <w:t>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01 101 S3330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177,049</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177,049</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148,042</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сельской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комплексного развития сельской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334,8</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539,6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117,470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117,470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92,470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79,407</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13,063</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7800000000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Резервный фонд местной администрации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10</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221"/>
        <w:gridCol w:w="3759"/>
        <w:gridCol w:w="1271"/>
        <w:gridCol w:w="605"/>
        <w:gridCol w:w="1347"/>
        <w:gridCol w:w="1347"/>
        <w:gridCol w:w="522"/>
        <w:gridCol w:w="207"/>
      </w:tblGrid>
      <w:tr w:rsidR="005128D8" w:rsidTr="005128D8">
        <w:trPr>
          <w:tblCellSpacing w:w="0" w:type="dxa"/>
        </w:trPr>
        <w:tc>
          <w:tcPr>
            <w:tcW w:w="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w:t>
            </w:r>
            <w:r>
              <w:rPr>
                <w:rStyle w:val="ab"/>
                <w:rFonts w:ascii="Tahoma" w:hAnsi="Tahoma" w:cs="Tahoma"/>
                <w:color w:val="000000"/>
                <w:sz w:val="18"/>
                <w:szCs w:val="18"/>
              </w:rPr>
              <w:lastRenderedPageBreak/>
              <w:t>период 2023 и 202 годы</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r>
      <w:tr w:rsidR="005128D8" w:rsidTr="005128D8">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128D8" w:rsidRDefault="005128D8">
            <w:pPr>
              <w:rPr>
                <w:rFonts w:ascii="Tahoma" w:hAnsi="Tahoma" w:cs="Tahoma"/>
                <w:color w:val="000000"/>
                <w:sz w:val="18"/>
                <w:szCs w:val="18"/>
              </w:rPr>
            </w:pP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 </w:t>
            </w:r>
            <w:r>
              <w:rPr>
                <w:rFonts w:ascii="Tahoma" w:hAnsi="Tahoma" w:cs="Tahoma"/>
                <w:color w:val="000000"/>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 </w:t>
            </w:r>
            <w:r>
              <w:rPr>
                <w:rFonts w:ascii="Tahoma" w:hAnsi="Tahoma" w:cs="Tahoma"/>
                <w:color w:val="000000"/>
                <w:sz w:val="18"/>
                <w:szCs w:val="18"/>
              </w:rPr>
              <w:t>(тыс.руб.)</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1008,973</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1024,969</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22,836</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46,304</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Программа "Развитие субъектов малого и среднего предпринимательства в </w:t>
            </w:r>
            <w:r>
              <w:rPr>
                <w:rFonts w:ascii="Tahoma" w:hAnsi="Tahoma" w:cs="Tahoma"/>
                <w:color w:val="000000"/>
                <w:sz w:val="18"/>
                <w:szCs w:val="18"/>
              </w:rPr>
              <w:lastRenderedPageBreak/>
              <w:t>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15 000 00000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и укрепление</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материально-технической базы</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61,177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сельской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комплексного развития сельской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24 101 L5761</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Благоустройство мест захоронения </w:t>
            </w:r>
            <w:r>
              <w:rPr>
                <w:rFonts w:ascii="Tahoma" w:hAnsi="Tahoma" w:cs="Tahoma"/>
                <w:color w:val="000000"/>
                <w:sz w:val="18"/>
                <w:szCs w:val="18"/>
              </w:rPr>
              <w:lastRenderedPageBreak/>
              <w:t>(кладбищ)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25 101 00000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344,412</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480,781</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342,412</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479,781</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95,548</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98,884</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16,048</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19,384</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47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spacing w:line="0" w:lineRule="atLeast"/>
              <w:rPr>
                <w:rFonts w:ascii="Tahoma" w:hAnsi="Tahoma" w:cs="Tahoma"/>
                <w:color w:val="000000"/>
                <w:sz w:val="18"/>
                <w:szCs w:val="18"/>
              </w:rPr>
            </w:pPr>
            <w:r>
              <w:rPr>
                <w:rFonts w:ascii="Tahoma" w:hAnsi="Tahoma" w:cs="Tahoma"/>
                <w:color w:val="000000"/>
                <w:sz w:val="18"/>
                <w:szCs w:val="18"/>
              </w:rPr>
              <w:t> </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11</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2022 год</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shd w:val="clear" w:color="auto" w:fill="EEEEEE"/>
        <w:tblCellMar>
          <w:left w:w="0" w:type="dxa"/>
          <w:right w:w="0" w:type="dxa"/>
        </w:tblCellMar>
        <w:tblLook w:val="04A0"/>
      </w:tblPr>
      <w:tblGrid>
        <w:gridCol w:w="553"/>
        <w:gridCol w:w="3967"/>
        <w:gridCol w:w="1762"/>
        <w:gridCol w:w="1341"/>
        <w:gridCol w:w="207"/>
        <w:gridCol w:w="207"/>
        <w:gridCol w:w="207"/>
        <w:gridCol w:w="207"/>
        <w:gridCol w:w="207"/>
        <w:gridCol w:w="207"/>
        <w:gridCol w:w="207"/>
        <w:gridCol w:w="207"/>
      </w:tblGrid>
      <w:tr w:rsidR="005128D8" w:rsidTr="005128D8">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привлечения средств в 2022 году (тыс.руб.)</w:t>
            </w:r>
          </w:p>
        </w:tc>
        <w:tc>
          <w:tcPr>
            <w:tcW w:w="241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погашения долговых обязательств</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241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1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1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1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1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Погашение внутренних заимствований</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п/п</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погашения средств в 2022 году   (тыс.руб.)</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частичное покрытие дефицита бюджета муниципального образования</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45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2023 и 2024 годов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shd w:val="clear" w:color="auto" w:fill="EEEEEE"/>
        <w:tblCellMar>
          <w:left w:w="0" w:type="dxa"/>
          <w:right w:w="0" w:type="dxa"/>
        </w:tblCellMar>
        <w:tblLook w:val="04A0"/>
      </w:tblPr>
      <w:tblGrid>
        <w:gridCol w:w="484"/>
        <w:gridCol w:w="2262"/>
        <w:gridCol w:w="1358"/>
        <w:gridCol w:w="1363"/>
        <w:gridCol w:w="1402"/>
        <w:gridCol w:w="754"/>
        <w:gridCol w:w="207"/>
        <w:gridCol w:w="207"/>
        <w:gridCol w:w="207"/>
        <w:gridCol w:w="207"/>
        <w:gridCol w:w="207"/>
        <w:gridCol w:w="207"/>
        <w:gridCol w:w="207"/>
        <w:gridCol w:w="207"/>
      </w:tblGrid>
      <w:tr w:rsidR="005128D8" w:rsidTr="005128D8">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привлечения средств в 2023 году (тыс.руб.)</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погашения 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привлечения средств в 2024 году (тыс.руб.)</w:t>
            </w:r>
          </w:p>
        </w:tc>
        <w:tc>
          <w:tcPr>
            <w:tcW w:w="199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погашения долговых обязательств</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99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99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99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99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99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Погашение внутренних заимствований</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погашения средств в 2023 году ( тыс.руб.)</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погашения средств в 2024 году ( тыс.руб.)</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128D8" w:rsidTr="005128D8">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69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2022 год</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2022 году</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85"/>
        <w:gridCol w:w="1601"/>
        <w:gridCol w:w="1293"/>
        <w:gridCol w:w="1543"/>
        <w:gridCol w:w="1669"/>
        <w:gridCol w:w="1395"/>
        <w:gridCol w:w="1393"/>
      </w:tblGrid>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кредитора</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гарантии</w:t>
            </w:r>
          </w:p>
        </w:tc>
      </w:tr>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8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2022 году</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4284"/>
        <w:gridCol w:w="4995"/>
      </w:tblGrid>
      <w:tr w:rsidR="005128D8" w:rsidTr="005128D8">
        <w:trPr>
          <w:tblCellSpacing w:w="0" w:type="dxa"/>
        </w:trPr>
        <w:tc>
          <w:tcPr>
            <w:tcW w:w="4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муниципальных гарантий муниципального образования</w:t>
            </w:r>
          </w:p>
        </w:tc>
        <w:tc>
          <w:tcPr>
            <w:tcW w:w="55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бюджетных ассигнований на исполнение гарантий по возможным гарантийным случаям, тыс.руб.</w:t>
            </w:r>
          </w:p>
        </w:tc>
      </w:tr>
      <w:tr w:rsidR="005128D8" w:rsidTr="005128D8">
        <w:trPr>
          <w:tblCellSpacing w:w="0" w:type="dxa"/>
        </w:trPr>
        <w:tc>
          <w:tcPr>
            <w:tcW w:w="4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счет источников финансирования дефицита местного бюджета</w:t>
            </w:r>
          </w:p>
        </w:tc>
        <w:tc>
          <w:tcPr>
            <w:tcW w:w="55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r>
      <w:tr w:rsidR="005128D8" w:rsidTr="005128D8">
        <w:trPr>
          <w:tblCellSpacing w:w="0" w:type="dxa"/>
        </w:trPr>
        <w:tc>
          <w:tcPr>
            <w:tcW w:w="4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счет расходов местного бюджета</w:t>
            </w:r>
          </w:p>
        </w:tc>
        <w:tc>
          <w:tcPr>
            <w:tcW w:w="55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2021 г № 4-1.5-7</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2023 - 2024 годы</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2023-2024 годах</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96"/>
        <w:gridCol w:w="1611"/>
        <w:gridCol w:w="1322"/>
        <w:gridCol w:w="1559"/>
        <w:gridCol w:w="1669"/>
        <w:gridCol w:w="1363"/>
        <w:gridCol w:w="1359"/>
      </w:tblGrid>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кредитора</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гарантии</w:t>
            </w:r>
          </w:p>
        </w:tc>
      </w:tr>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128D8" w:rsidTr="005128D8">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bl>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2023-2024 годах</w:t>
      </w:r>
    </w:p>
    <w:p w:rsidR="005128D8" w:rsidRDefault="005128D8" w:rsidP="005128D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378"/>
        <w:gridCol w:w="2885"/>
        <w:gridCol w:w="3016"/>
      </w:tblGrid>
      <w:tr w:rsidR="005128D8" w:rsidTr="005128D8">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бюджетных ассигнований на исполнение гарантий по возможным гарантийным случаям в 2023 году, тыс.руб.</w:t>
            </w:r>
          </w:p>
        </w:tc>
        <w:tc>
          <w:tcPr>
            <w:tcW w:w="32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бюджетных ассигнований на исполнение гарантий по возможным гарантийным случаям в 2024 году, тыс.руб.</w:t>
            </w:r>
          </w:p>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128D8" w:rsidTr="005128D8">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c>
          <w:tcPr>
            <w:tcW w:w="32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r>
      <w:tr w:rsidR="005128D8" w:rsidTr="005128D8">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c>
          <w:tcPr>
            <w:tcW w:w="32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128D8" w:rsidRDefault="005128D8">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r>
    </w:tbl>
    <w:p w:rsidR="00BB6700" w:rsidRPr="005128D8" w:rsidRDefault="00BB6700" w:rsidP="005128D8"/>
    <w:sectPr w:rsidR="00BB6700" w:rsidRPr="005128D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D53B4"/>
    <w:multiLevelType w:val="multilevel"/>
    <w:tmpl w:val="C2C2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687F5E"/>
    <w:multiLevelType w:val="multilevel"/>
    <w:tmpl w:val="3AD6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17673</TotalTime>
  <Pages>44</Pages>
  <Words>15460</Words>
  <Characters>88128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589</cp:revision>
  <cp:lastPrinted>2019-03-04T06:14:00Z</cp:lastPrinted>
  <dcterms:created xsi:type="dcterms:W3CDTF">2019-02-20T10:58:00Z</dcterms:created>
  <dcterms:modified xsi:type="dcterms:W3CDTF">2025-04-18T11:59:00Z</dcterms:modified>
</cp:coreProperties>
</file>