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6E" w:rsidRDefault="0019746E" w:rsidP="0019746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 20 » октября 2022 года № 19-1.3-7 О внесении изменений и дополнений в решение Собрания депутатов Большезмеинского сельсовета Щигровского района Курской области № 4-1.5- 7 от 21.12.2021 г «О бюджете муниципального образования «Большезмеинский сельсовет» Щигровского района Курской области на 2022 год и плановый период 2023 и 2024 годов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 20 » октября  2022 года                                                                                         № 19-1.3-7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4-1.5- 7 от 21.12.2021 г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2022 год и плановый период 2023 и 2024 годов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 (с изменениями и дополнениями), Собрание депутатов Большезмеинского сельсовета Щигровского района Курской области РЕШИЛО: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4-1.5-7 от 21.12.2021 года «О бюджете муниципального образования «Большезмеинский сельсовет» Щигровского района Курской области на 2022 год и плановый период 2023 и 2024 годов» следующие изменения и дополнения: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1.1 Статью 1 «Основные характеристики бюджета муниципального образования «Большезмеинский сельсовет» Щигровского района Курской области» на 2022 год и на плановый период 2023 и 2024 годов изложить в следующей редакции: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2022 год: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1951,175 тыс. рублей    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2310,59278 тыс.рублей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дефицит (профицит) бюджета муниципального образования «Большезмеинский сельсовет Щигровского района Курской области на 2022 год в сумме 359,41778 тыс.рублей.».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 Приложения № 1,3, 5,7,9 изложить в новой редакции.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2022 года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                                 Гомзикова  Е.А.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  Курской области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</w:t>
      </w:r>
      <w:r>
        <w:rPr>
          <w:rFonts w:ascii="Tahoma" w:hAnsi="Tahoma" w:cs="Tahoma"/>
          <w:color w:val="000000"/>
          <w:sz w:val="18"/>
          <w:szCs w:val="18"/>
        </w:rPr>
        <w:t> Вр.и.о Главы Большезмеинского сельсовета                                Ефремова З.Н.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 решению Собрания депутатов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 20 » октября 2022 г № 19-1.3-7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на 2022 год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31"/>
        <w:gridCol w:w="4884"/>
        <w:gridCol w:w="1964"/>
      </w:tblGrid>
      <w:tr w:rsidR="0019746E" w:rsidTr="0019746E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2022 год</w:t>
            </w:r>
          </w:p>
        </w:tc>
      </w:tr>
      <w:tr w:rsidR="0019746E" w:rsidTr="0019746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9746E" w:rsidRDefault="0019746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9746E" w:rsidRDefault="0019746E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(тыс.руб.)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-359,41778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-359,41778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-1951,175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-1951,175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-1951,175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-1951,175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2310,59278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2310,59278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2310,59278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2310,59278</w:t>
            </w:r>
          </w:p>
        </w:tc>
      </w:tr>
    </w:tbl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 решению Собрания депутатов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 сельсовета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«20» октября 2022 г № 19-1.3-7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"Большезмеинский сельсовет" Щигровского района Курской области в 2022 году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(тыс.рублей)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53"/>
        <w:gridCol w:w="5170"/>
        <w:gridCol w:w="1656"/>
      </w:tblGrid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  доходов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2022 год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1951,175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746,109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78,964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78,964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78,963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74,005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74,005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74,005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518,487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74,505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74,505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443,982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322,998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322,998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120,984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120,984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74,653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74,653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74,653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74,653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1205,066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1205,066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841,886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515,800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  сельских поселений на поддержку мер по обеспечению сбалансированности бюджетов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515,800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326,086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326,086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168,840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168,840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168,840</w:t>
            </w:r>
          </w:p>
        </w:tc>
      </w:tr>
      <w:tr w:rsidR="0019746E" w:rsidTr="001974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5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 20» октября 2022 г № 19-1.3-7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"Большезмеинский сельсовет" Щигровского района Курской области на 2022 год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76"/>
        <w:gridCol w:w="736"/>
        <w:gridCol w:w="875"/>
        <w:gridCol w:w="1349"/>
        <w:gridCol w:w="879"/>
        <w:gridCol w:w="1464"/>
      </w:tblGrid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2310,59278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1495,16785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226,550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226,550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226,550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226,550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226,550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826,337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826,337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826,337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826,337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822,285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4,052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внешнего муниципального финансового </w:t>
            </w:r>
            <w:r>
              <w:rPr>
                <w:sz w:val="18"/>
                <w:szCs w:val="18"/>
              </w:rPr>
              <w:lastRenderedPageBreak/>
              <w:t>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416,28085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177,47966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177,47966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177,47966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165,56696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11912,70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97,989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86,603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11,386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«Защита населения  и территории от чрезвычайных ситуаций, </w:t>
            </w:r>
            <w:r>
              <w:rPr>
                <w:sz w:val="18"/>
                <w:szCs w:val="18"/>
              </w:rPr>
              <w:lastRenderedPageBreak/>
              <w:t>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169,840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41,50506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41,50506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31,58925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31,58925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31,58925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31,58925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31,58925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288,6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</w:t>
            </w:r>
            <w:r>
              <w:rPr>
                <w:sz w:val="18"/>
                <w:szCs w:val="18"/>
              </w:rPr>
              <w:lastRenderedPageBreak/>
              <w:t>сельских поселений в части софинансирования расходных обязательств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183,927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183,927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8,322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7,649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0,673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215,49087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215,49087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215,49087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215,49087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215,49087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215,49087</w:t>
            </w:r>
          </w:p>
        </w:tc>
      </w:tr>
      <w:tr w:rsidR="0019746E" w:rsidTr="0019746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215,49087</w:t>
            </w:r>
          </w:p>
        </w:tc>
      </w:tr>
    </w:tbl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7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«20» октября 2022 г № 19-1.3-7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"Большезмеинский сельсовет" Щигровского района Курской области на 2022 год 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46"/>
        <w:gridCol w:w="696"/>
        <w:gridCol w:w="551"/>
        <w:gridCol w:w="505"/>
        <w:gridCol w:w="1396"/>
        <w:gridCol w:w="454"/>
        <w:gridCol w:w="1231"/>
      </w:tblGrid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2310,59278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1495,16785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226,550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226,550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226,550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226,550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226,550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826,337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826,337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826,337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826,337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822,285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4,052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416,28085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  «Реализация мероприятий, направленных на развитие муниципальной службы» муниципальной программы «Развитие муниципальной </w:t>
            </w:r>
            <w:r>
              <w:rPr>
                <w:sz w:val="18"/>
                <w:szCs w:val="18"/>
              </w:rPr>
              <w:lastRenderedPageBreak/>
              <w:t>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177,47966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177,47966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177,47966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165,56696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11912,70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97,989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86,603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11,386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169,840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41,50506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41,50506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31,58925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31,58925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"Благоустройство мест </w:t>
            </w:r>
            <w:r>
              <w:rPr>
                <w:sz w:val="18"/>
                <w:szCs w:val="18"/>
              </w:rPr>
              <w:lastRenderedPageBreak/>
              <w:t>захоронения  (кладбищ) на территории поселения"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31,58925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31,58925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31,58925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288,6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183,927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183,927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8,322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7,649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0,673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215,49087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215,49087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215,49087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215,49087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215,49087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215,49087</w:t>
            </w:r>
          </w:p>
        </w:tc>
      </w:tr>
      <w:tr w:rsidR="0019746E" w:rsidTr="0019746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215,49087</w:t>
            </w:r>
          </w:p>
        </w:tc>
      </w:tr>
    </w:tbl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04"/>
        <w:gridCol w:w="1501"/>
        <w:gridCol w:w="764"/>
        <w:gridCol w:w="1490"/>
        <w:gridCol w:w="210"/>
        <w:gridCol w:w="210"/>
      </w:tblGrid>
      <w:tr w:rsidR="0019746E" w:rsidTr="0019746E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9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Собрания депутатов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  сельсовета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 Щигровского района Курской области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от «20» октября 2022 г № 19-1.3-7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 и непрограммным направлениям деятельности), группам видов расходов на 2022 год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 сумма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2310,59278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183,927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183,927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8,322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7,649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0,673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215,49087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</w:t>
            </w:r>
            <w:r>
              <w:rPr>
                <w:sz w:val="18"/>
                <w:szCs w:val="18"/>
              </w:rPr>
              <w:lastRenderedPageBreak/>
              <w:t>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215,49087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215,49087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215,49087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215,49087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"Развитие и укрепление материально-технической базы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31,58925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31,58925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31,58925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31,58925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31,58925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226,550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226,550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226,550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226,550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826,337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826,337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826,337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822,285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4,052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177,47966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177,47966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177,47966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165,56696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11,91270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321,485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321,485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86,603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11,386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6E" w:rsidRDefault="001974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6E" w:rsidTr="0019746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spacing w:line="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spacing w:line="0" w:lineRule="atLeast"/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spacing w:line="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spacing w:line="0" w:lineRule="atLeast"/>
            </w:pPr>
            <w: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746E" w:rsidRDefault="0019746E">
            <w:pPr>
              <w:spacing w:line="0" w:lineRule="atLeast"/>
            </w:pPr>
            <w:r>
              <w:t> </w:t>
            </w:r>
          </w:p>
        </w:tc>
      </w:tr>
    </w:tbl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6E" w:rsidRDefault="0019746E" w:rsidP="001974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9746E" w:rsidRDefault="00BB6700" w:rsidP="0019746E"/>
    <w:sectPr w:rsidR="00BB6700" w:rsidRPr="0019746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9746E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16901</TotalTime>
  <Pages>20</Pages>
  <Words>7695</Words>
  <Characters>43868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528</cp:revision>
  <cp:lastPrinted>2019-03-04T06:14:00Z</cp:lastPrinted>
  <dcterms:created xsi:type="dcterms:W3CDTF">2019-02-20T10:58:00Z</dcterms:created>
  <dcterms:modified xsi:type="dcterms:W3CDTF">2025-04-17T23:07:00Z</dcterms:modified>
</cp:coreProperties>
</file>