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08" w:rsidRDefault="00D76A08" w:rsidP="00D76A0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февраля 2022 г. № 7-1.1-7 О внесении изменений и дополнений в Устав муниципального образования «Большезмеинский сельсовет» Щигровского района Курской области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февраля 2022 г.                                                                              №  7-1.1-7</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Устав муниципального образования</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целях приведения в соответствие с действующим законодательством Устава муниципального образования «Большезмеинский сельсовет» Щигровского района Курской области, принятого Решением Собрания депутатов Большезмеинского сельсовета Щигровского района от 27 мая 2005 года №5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Большезмеинского сельсовета Щигровского района Решило:</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w:t>
      </w:r>
      <w:r>
        <w:rPr>
          <w:rFonts w:ascii="Tahoma" w:hAnsi="Tahoma" w:cs="Tahoma"/>
          <w:color w:val="000000"/>
          <w:sz w:val="18"/>
          <w:szCs w:val="18"/>
        </w:rPr>
        <w:t>.Внести в Устав муниципального образования «Большезмеинский сельсовет» Щигровского района следующие изменения и дополнения:</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r>
        <w:rPr>
          <w:rFonts w:ascii="Tahoma" w:hAnsi="Tahoma" w:cs="Tahoma"/>
          <w:color w:val="000000"/>
          <w:sz w:val="18"/>
          <w:szCs w:val="18"/>
        </w:rPr>
        <w:t>. в подпункте 9 пункта 1 статьи </w:t>
      </w:r>
      <w:r>
        <w:rPr>
          <w:rStyle w:val="ab"/>
          <w:rFonts w:ascii="Tahoma" w:hAnsi="Tahoma" w:cs="Tahoma"/>
          <w:color w:val="000000"/>
          <w:sz w:val="18"/>
          <w:szCs w:val="18"/>
        </w:rPr>
        <w:t>3</w:t>
      </w:r>
      <w:r>
        <w:rPr>
          <w:rFonts w:ascii="Tahoma" w:hAnsi="Tahoma" w:cs="Tahoma"/>
          <w:color w:val="000000"/>
          <w:sz w:val="18"/>
          <w:szCs w:val="18"/>
        </w:rPr>
        <w:t> «Вопросы местного значения Большезмеинского сельсовета» слова «осуществление контроля за их соблюдением» заменить словами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муниципального контроля в сфере благоустройства, предметом которого является соблюдение правил благоустройства территории Большезмеинского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r>
        <w:rPr>
          <w:rFonts w:ascii="Tahoma" w:hAnsi="Tahoma" w:cs="Tahoma"/>
          <w:color w:val="000000"/>
          <w:sz w:val="18"/>
          <w:szCs w:val="18"/>
        </w:rPr>
        <w:t>.в части 2.1 статьи </w:t>
      </w:r>
      <w:r>
        <w:rPr>
          <w:rStyle w:val="ab"/>
          <w:rFonts w:ascii="Tahoma" w:hAnsi="Tahoma" w:cs="Tahoma"/>
          <w:color w:val="000000"/>
          <w:sz w:val="18"/>
          <w:szCs w:val="18"/>
        </w:rPr>
        <w:t>4</w:t>
      </w:r>
      <w:r>
        <w:rPr>
          <w:rFonts w:ascii="Tahoma" w:hAnsi="Tahoma" w:cs="Tahoma"/>
          <w:color w:val="000000"/>
          <w:sz w:val="18"/>
          <w:szCs w:val="18"/>
        </w:rPr>
        <w:t> «Органы местного самоуправления Большезмеинского сельсовета» слова «2.1 Собрание депутатов» заменить словами «2.1. Собрание депутатов»;</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в наименовании статьи </w:t>
      </w:r>
      <w:r>
        <w:rPr>
          <w:rStyle w:val="ab"/>
          <w:rFonts w:ascii="Tahoma" w:hAnsi="Tahoma" w:cs="Tahoma"/>
          <w:color w:val="000000"/>
          <w:sz w:val="18"/>
          <w:szCs w:val="18"/>
        </w:rPr>
        <w:t>7 </w:t>
      </w:r>
      <w:r>
        <w:rPr>
          <w:rFonts w:ascii="Tahoma" w:hAnsi="Tahoma" w:cs="Tahoma"/>
          <w:color w:val="000000"/>
          <w:sz w:val="18"/>
          <w:szCs w:val="18"/>
        </w:rPr>
        <w:t>«Взаимодействие органов местного самоуправления» слова «органов местного самоуправления» заменить словами «органов местного самоуправления Большезмеинского сельсовета»;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 в статье </w:t>
      </w:r>
      <w:r>
        <w:rPr>
          <w:rStyle w:val="ab"/>
          <w:rFonts w:ascii="Tahoma" w:hAnsi="Tahoma" w:cs="Tahoma"/>
          <w:color w:val="000000"/>
          <w:sz w:val="18"/>
          <w:szCs w:val="18"/>
        </w:rPr>
        <w:t>9</w:t>
      </w:r>
      <w:r>
        <w:rPr>
          <w:rFonts w:ascii="Tahoma" w:hAnsi="Tahoma" w:cs="Tahoma"/>
          <w:color w:val="000000"/>
          <w:sz w:val="18"/>
          <w:szCs w:val="18"/>
        </w:rPr>
        <w:t> «Местный референдум»:</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 абзаце 2 части 4 слова «установленном федеральным законом 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абзаце 2 части 5 слова «Избирательной комиссией Курской области» заменить словами «Избирательной комиссии Курской области»;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в части 10 слова «федеральным законом и принимаемыми» заменить</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в статье </w:t>
      </w:r>
      <w:r>
        <w:rPr>
          <w:rStyle w:val="ab"/>
          <w:rFonts w:ascii="Tahoma" w:hAnsi="Tahoma" w:cs="Tahoma"/>
          <w:color w:val="000000"/>
          <w:sz w:val="18"/>
          <w:szCs w:val="18"/>
        </w:rPr>
        <w:t>10 </w:t>
      </w:r>
      <w:r>
        <w:rPr>
          <w:rFonts w:ascii="Tahoma" w:hAnsi="Tahoma" w:cs="Tahoma"/>
          <w:color w:val="000000"/>
          <w:sz w:val="18"/>
          <w:szCs w:val="18"/>
        </w:rPr>
        <w:t>«Муниципальные выборы»:</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 части 3 слово «соответствующей» исключить;</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части 4 слова «федеральным законом и принимаемыми» заменить</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w:t>
      </w:r>
      <w:r>
        <w:rPr>
          <w:rFonts w:ascii="Tahoma" w:hAnsi="Tahoma" w:cs="Tahoma"/>
          <w:color w:val="000000"/>
          <w:sz w:val="18"/>
          <w:szCs w:val="18"/>
        </w:rPr>
        <w:t>в статье </w:t>
      </w:r>
      <w:r>
        <w:rPr>
          <w:rStyle w:val="ab"/>
          <w:rFonts w:ascii="Tahoma" w:hAnsi="Tahoma" w:cs="Tahoma"/>
          <w:color w:val="000000"/>
          <w:sz w:val="18"/>
          <w:szCs w:val="18"/>
        </w:rPr>
        <w:t>11 </w:t>
      </w:r>
      <w:r>
        <w:rPr>
          <w:rFonts w:ascii="Tahoma" w:hAnsi="Tahoma" w:cs="Tahoma"/>
          <w:color w:val="000000"/>
          <w:sz w:val="18"/>
          <w:szCs w:val="18"/>
        </w:rPr>
        <w:t>«Голосование по отзыву депутата Собрания депутатов</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Главы Большезмеинского сельсовета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 части 5 слова «определенном федеральным законом» заменить</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словами «определенном Федеральным законом «Об основных гарантиях</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избирательных прав и права на участие в референдуме граждан Российской</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б) в части 7 слова «в избирательном округе, муниципальном образовании» заменить словами «в избирательном округе, Большезмеинском сельсовете»;</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r>
        <w:rPr>
          <w:rFonts w:ascii="Tahoma" w:hAnsi="Tahoma" w:cs="Tahoma"/>
          <w:color w:val="000000"/>
          <w:sz w:val="18"/>
          <w:szCs w:val="18"/>
        </w:rPr>
        <w:t>. в статье </w:t>
      </w:r>
      <w:r>
        <w:rPr>
          <w:rStyle w:val="ab"/>
          <w:rFonts w:ascii="Tahoma" w:hAnsi="Tahoma" w:cs="Tahoma"/>
          <w:color w:val="000000"/>
          <w:sz w:val="18"/>
          <w:szCs w:val="18"/>
        </w:rPr>
        <w:t>15</w:t>
      </w:r>
      <w:r>
        <w:rPr>
          <w:rFonts w:ascii="Tahoma" w:hAnsi="Tahoma" w:cs="Tahoma"/>
          <w:color w:val="000000"/>
          <w:sz w:val="18"/>
          <w:szCs w:val="18"/>
        </w:rPr>
        <w:t> «Публичные слушания, общественные обсуждения»:</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часть 3.1.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Большезмеинского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Большезмеинского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Большезмеинского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Большезмеинского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размещения указанных материалов и информации, указанных в абзаце первом настоящей статьи, обеспечения возможности представления жителями Большезмеинского сельсовета своих замечаний и предложений по проекту муниципального правового акта, а также для участия жителей Большезмеинского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часть 7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w:t>
      </w:r>
      <w:r>
        <w:rPr>
          <w:rFonts w:ascii="Tahoma" w:hAnsi="Tahoma" w:cs="Tahoma"/>
          <w:color w:val="000000"/>
          <w:sz w:val="18"/>
          <w:szCs w:val="18"/>
        </w:rPr>
        <w:t>.пункт 7 части 4 статьи </w:t>
      </w:r>
      <w:r>
        <w:rPr>
          <w:rStyle w:val="ab"/>
          <w:rFonts w:ascii="Tahoma" w:hAnsi="Tahoma" w:cs="Tahoma"/>
          <w:color w:val="000000"/>
          <w:sz w:val="18"/>
          <w:szCs w:val="18"/>
        </w:rPr>
        <w:t>24</w:t>
      </w:r>
      <w:r>
        <w:rPr>
          <w:rFonts w:ascii="Tahoma" w:hAnsi="Tahoma" w:cs="Tahoma"/>
          <w:color w:val="000000"/>
          <w:sz w:val="18"/>
          <w:szCs w:val="18"/>
        </w:rPr>
        <w:t> «Статус депутата Собрания депутатов Большезмеинского сельсовета Щигровского района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w:t>
      </w:r>
      <w:r>
        <w:rPr>
          <w:rFonts w:ascii="Tahoma" w:hAnsi="Tahoma" w:cs="Tahoma"/>
          <w:color w:val="000000"/>
          <w:sz w:val="18"/>
          <w:szCs w:val="18"/>
        </w:rPr>
        <w:t> часть 7 статьи </w:t>
      </w:r>
      <w:r>
        <w:rPr>
          <w:rStyle w:val="ab"/>
          <w:rFonts w:ascii="Tahoma" w:hAnsi="Tahoma" w:cs="Tahoma"/>
          <w:color w:val="000000"/>
          <w:sz w:val="18"/>
          <w:szCs w:val="18"/>
        </w:rPr>
        <w:t>29</w:t>
      </w:r>
      <w:r>
        <w:rPr>
          <w:rFonts w:ascii="Tahoma" w:hAnsi="Tahoma" w:cs="Tahoma"/>
          <w:color w:val="000000"/>
          <w:sz w:val="18"/>
          <w:szCs w:val="18"/>
        </w:rPr>
        <w:t> «Глава Большезмеинского сельсовета Щигровского</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необходимо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Глава Большезмеинского сельсовета Щигровского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Большезмеинского сельсовета Щигровского района не может одновременно исполнять полномочия депутата Собрания депутатов Большезмеинского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w:t>
      </w:r>
      <w:r>
        <w:rPr>
          <w:rFonts w:ascii="Tahoma" w:hAnsi="Tahoma" w:cs="Tahoma"/>
          <w:color w:val="000000"/>
          <w:sz w:val="18"/>
          <w:szCs w:val="18"/>
        </w:rPr>
        <w:t>.пункт 8 части 2 статьи </w:t>
      </w:r>
      <w:r>
        <w:rPr>
          <w:rStyle w:val="ab"/>
          <w:rFonts w:ascii="Tahoma" w:hAnsi="Tahoma" w:cs="Tahoma"/>
          <w:color w:val="000000"/>
          <w:sz w:val="18"/>
          <w:szCs w:val="18"/>
        </w:rPr>
        <w:t>30</w:t>
      </w:r>
      <w:r>
        <w:rPr>
          <w:rFonts w:ascii="Tahoma" w:hAnsi="Tahoma" w:cs="Tahoma"/>
          <w:color w:val="000000"/>
          <w:sz w:val="18"/>
          <w:szCs w:val="18"/>
        </w:rPr>
        <w:t> «Досрочное прекращение полномочий Главы Большезмеинского сельсовета Щигровского района»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Pr>
          <w:rFonts w:ascii="Tahoma" w:hAnsi="Tahoma" w:cs="Tahoma"/>
          <w:color w:val="000000"/>
          <w:sz w:val="18"/>
          <w:szCs w:val="1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w:t>
      </w:r>
      <w:r>
        <w:rPr>
          <w:rFonts w:ascii="Tahoma" w:hAnsi="Tahoma" w:cs="Tahoma"/>
          <w:color w:val="000000"/>
          <w:sz w:val="18"/>
          <w:szCs w:val="18"/>
        </w:rPr>
        <w:t>абзац 3 части 5 статьи </w:t>
      </w:r>
      <w:r>
        <w:rPr>
          <w:rStyle w:val="ab"/>
          <w:rFonts w:ascii="Tahoma" w:hAnsi="Tahoma" w:cs="Tahoma"/>
          <w:color w:val="000000"/>
          <w:sz w:val="18"/>
          <w:szCs w:val="18"/>
        </w:rPr>
        <w:t>33 </w:t>
      </w:r>
      <w:r>
        <w:rPr>
          <w:rFonts w:ascii="Tahoma" w:hAnsi="Tahoma" w:cs="Tahoma"/>
          <w:color w:val="000000"/>
          <w:sz w:val="18"/>
          <w:szCs w:val="18"/>
        </w:rPr>
        <w:t>«Администрация Большезмеинского сельсовета Щигровского района»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w:t>
      </w:r>
      <w:r>
        <w:rPr>
          <w:rFonts w:ascii="Tahoma" w:hAnsi="Tahoma" w:cs="Tahoma"/>
          <w:color w:val="000000"/>
          <w:sz w:val="18"/>
          <w:szCs w:val="18"/>
        </w:rPr>
        <w:t>. в абзаце 2 части 5 статьи </w:t>
      </w:r>
      <w:r>
        <w:rPr>
          <w:rStyle w:val="ab"/>
          <w:rFonts w:ascii="Tahoma" w:hAnsi="Tahoma" w:cs="Tahoma"/>
          <w:color w:val="000000"/>
          <w:sz w:val="18"/>
          <w:szCs w:val="18"/>
        </w:rPr>
        <w:t>34</w:t>
      </w:r>
      <w:r>
        <w:rPr>
          <w:rFonts w:ascii="Tahoma" w:hAnsi="Tahoma" w:cs="Tahoma"/>
          <w:color w:val="000000"/>
          <w:sz w:val="18"/>
          <w:szCs w:val="18"/>
        </w:rPr>
        <w:t> «Контрольно-счетный орган Большезмеинского сельсовета Щигровского района» слова «и регламентом» заменить словами «и Регламентом»;</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w:t>
      </w:r>
      <w:r>
        <w:rPr>
          <w:rFonts w:ascii="Tahoma" w:hAnsi="Tahoma" w:cs="Tahoma"/>
          <w:color w:val="000000"/>
          <w:sz w:val="18"/>
          <w:szCs w:val="18"/>
        </w:rPr>
        <w:t> часть 1 статьи </w:t>
      </w:r>
      <w:r>
        <w:rPr>
          <w:rStyle w:val="ab"/>
          <w:rFonts w:ascii="Tahoma" w:hAnsi="Tahoma" w:cs="Tahoma"/>
          <w:color w:val="000000"/>
          <w:sz w:val="18"/>
          <w:szCs w:val="18"/>
        </w:rPr>
        <w:t>34-1 </w:t>
      </w:r>
      <w:r>
        <w:rPr>
          <w:rFonts w:ascii="Tahoma" w:hAnsi="Tahoma" w:cs="Tahoma"/>
          <w:color w:val="000000"/>
          <w:sz w:val="18"/>
          <w:szCs w:val="18"/>
        </w:rPr>
        <w:t>«Полномочия Ревизионной комиссии Большезмеинского сельсовета Щигровского района»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 основным полномочиям Ревизионной комиссии Большезмеинского</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 относятся:</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экспертиза проектов местного бюджета, проверка и анализ обоснованности его показателей;</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внешняя проверка годового отчета об исполнении местного бюджета;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оценка эффективности формирования муниципальной собственности,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экспертиза проектов муниципальных правовых актов в части, касающейся расходных обязательств Большезмеинского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анализ и мониторинг бюджетного процесса в Большезмеинском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проведение оперативного анализа исполнения и контроля за организацией исполнения местного бюджета в текущем финансовом году,</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ежеквартальное представление информации о ходе исполнения местного</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о результатах проведенных контрольных и экспертно-аналитических мероприятий в Собрание депутатов Большезмеинского сельсовета Щигровского района и Главе Большезмеинского сельсовета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осуществление контроля за состоянием муниципального внутреннего</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внешнего долга;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оценка реализуемости, рисков и результатов достижения целей социально-экономического развития Большезмеинского сельсовета, предусмотренных документами стратегического планирования Большезмеинского сельсовета, в пределах компетенции Ревизионной комиссии Большезмеинского сельсовета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участие в пределах полномочий в мероприятиях, направленных на противодействие коррупции;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Большезмеинского сельсовета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w:t>
      </w:r>
      <w:r>
        <w:rPr>
          <w:rFonts w:ascii="Tahoma" w:hAnsi="Tahoma" w:cs="Tahoma"/>
          <w:color w:val="000000"/>
          <w:sz w:val="18"/>
          <w:szCs w:val="18"/>
        </w:rPr>
        <w:t> часть 7 статьи </w:t>
      </w:r>
      <w:r>
        <w:rPr>
          <w:rStyle w:val="ab"/>
          <w:rFonts w:ascii="Tahoma" w:hAnsi="Tahoma" w:cs="Tahoma"/>
          <w:color w:val="000000"/>
          <w:sz w:val="18"/>
          <w:szCs w:val="18"/>
        </w:rPr>
        <w:t>58</w:t>
      </w:r>
      <w:r>
        <w:rPr>
          <w:rFonts w:ascii="Tahoma" w:hAnsi="Tahoma" w:cs="Tahoma"/>
          <w:color w:val="000000"/>
          <w:sz w:val="18"/>
          <w:szCs w:val="18"/>
        </w:rPr>
        <w:t> «Порядок принятия Устава Большезмеинского сельсовета, решения о внесении изменений и (или) дополнений в Устав Большезмеинского сельсовета» изложить в следующей редакции:</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 Глава Большезмеинского сельсовета Щигровского района обязан опубликовать (обнародовать) зарегистрированные Устав Большезмеинского сельсовета, решение о внесении изменений и (или) дополнений в Устав Большезмеинского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правовоми акте о внесении изменений в устав муниципального образования в государственный реестр уставов муниципальных образований субъекта </w:t>
      </w:r>
      <w:r>
        <w:rPr>
          <w:rFonts w:ascii="Tahoma" w:hAnsi="Tahoma" w:cs="Tahoma"/>
          <w:color w:val="000000"/>
          <w:sz w:val="18"/>
          <w:szCs w:val="18"/>
        </w:rPr>
        <w:lastRenderedPageBreak/>
        <w:t>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w:t>
      </w:r>
      <w:r>
        <w:rPr>
          <w:rFonts w:ascii="Tahoma" w:hAnsi="Tahoma" w:cs="Tahoma"/>
          <w:color w:val="000000"/>
          <w:sz w:val="18"/>
          <w:szCs w:val="18"/>
        </w:rPr>
        <w:t> Главе Большезмеинского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w:t>
      </w:r>
      <w:r>
        <w:rPr>
          <w:rFonts w:ascii="Tahoma" w:hAnsi="Tahoma" w:cs="Tahoma"/>
          <w:color w:val="000000"/>
          <w:sz w:val="18"/>
          <w:szCs w:val="18"/>
        </w:rPr>
        <w:t> Обнародовать настоящее Решение после его государственной регистрации на информационных стендах, расположенных:</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w:t>
      </w:r>
      <w:r>
        <w:rPr>
          <w:rFonts w:ascii="Tahoma" w:hAnsi="Tahoma" w:cs="Tahoma"/>
          <w:color w:val="000000"/>
          <w:sz w:val="18"/>
          <w:szCs w:val="18"/>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Е.А.Гомзикова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D76A08" w:rsidRDefault="00D76A08" w:rsidP="00D76A0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76A08" w:rsidRDefault="00BB6700" w:rsidP="00D76A08"/>
    <w:sectPr w:rsidR="00BB6700" w:rsidRPr="00D76A0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37625"/>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87D45"/>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56B0"/>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17665</TotalTime>
  <Pages>4</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562</cp:revision>
  <cp:lastPrinted>2019-03-04T06:14:00Z</cp:lastPrinted>
  <dcterms:created xsi:type="dcterms:W3CDTF">2019-02-20T10:58:00Z</dcterms:created>
  <dcterms:modified xsi:type="dcterms:W3CDTF">2025-04-18T11:51:00Z</dcterms:modified>
</cp:coreProperties>
</file>