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03" w:rsidRDefault="00837103" w:rsidP="0083710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«01» марта 2019 г. № 34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24.10.2016 г. № 69 «Об утверждении муниципальной программы «Развитие культуры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2017-2020 годы»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«01» марта  2019   г. №  34                   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24.10.2016 г.    № 69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культуры в муниципальном образовании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2017-2020 годы»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24.10.2016 г.    № 69 «Об утверждении муниципальной  программы  «Развитие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района Курской области на 2017-2020 годы» следующие изменения: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9 Паспорта муниципальной программы  «Развитие 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2017-2020 годы» изложить в следующей редакции: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83"/>
        <w:gridCol w:w="6396"/>
      </w:tblGrid>
      <w:tr w:rsidR="00837103" w:rsidTr="00837103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Объёмы и источники финансирования</w:t>
            </w:r>
          </w:p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Программы на 2017 – 2020 годы   составляет 1016858,56 рублей.</w:t>
            </w:r>
          </w:p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из средств бюджета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– 237416,09 рублей;</w:t>
            </w:r>
          </w:p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260242,47 рублей;</w:t>
            </w:r>
          </w:p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  262000,00рублей</w:t>
            </w:r>
          </w:p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  257200,00рублей</w:t>
            </w:r>
          </w:p>
        </w:tc>
      </w:tr>
    </w:tbl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Приложении № 1 к муниципальной программе п.2 изложить в новой редакции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9"/>
        <w:gridCol w:w="615"/>
        <w:gridCol w:w="624"/>
        <w:gridCol w:w="1644"/>
        <w:gridCol w:w="1662"/>
        <w:gridCol w:w="1014"/>
        <w:gridCol w:w="915"/>
        <w:gridCol w:w="915"/>
        <w:gridCol w:w="569"/>
        <w:gridCol w:w="569"/>
        <w:gridCol w:w="273"/>
      </w:tblGrid>
      <w:tr w:rsidR="00837103" w:rsidTr="00837103">
        <w:trPr>
          <w:tblCellSpacing w:w="0" w:type="dxa"/>
        </w:trPr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Задача: Организация качественного и эффективного функционирования сельского клуба в </w:t>
            </w:r>
            <w:proofErr w:type="spellStart"/>
            <w:r>
              <w:rPr>
                <w:sz w:val="18"/>
                <w:szCs w:val="18"/>
              </w:rPr>
              <w:t>Большезмеинском</w:t>
            </w:r>
            <w:proofErr w:type="spellEnd"/>
            <w:r>
              <w:rPr>
                <w:sz w:val="18"/>
                <w:szCs w:val="18"/>
              </w:rPr>
              <w:t xml:space="preserve">  сельсовете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</w:tr>
      <w:tr w:rsidR="00837103" w:rsidTr="0083710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2.1.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«Укрепление материально-</w:t>
            </w:r>
            <w:r>
              <w:rPr>
                <w:sz w:val="18"/>
                <w:szCs w:val="18"/>
              </w:rPr>
              <w:lastRenderedPageBreak/>
              <w:t>технической базы и ремонт сельского дома культуры»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МКУК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сельский дом </w:t>
            </w:r>
            <w:r>
              <w:rPr>
                <w:sz w:val="18"/>
                <w:szCs w:val="18"/>
              </w:rPr>
              <w:lastRenderedPageBreak/>
              <w:t>культуры»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Бюджет муниципального образования </w:t>
            </w:r>
            <w:r>
              <w:rPr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(далее – бюджет сельсовета)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203094,56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66852,09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837103" w:rsidTr="0083710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2.2.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доведению уровня средней заработной платы работникам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7103" w:rsidRDefault="00837103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813764,00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170,564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7103" w:rsidTr="00837103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1016858,56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237416,09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7103" w:rsidTr="00837103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1016858,56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237416,09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7103" w:rsidTr="00837103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7103" w:rsidTr="0083710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rPr>
                <w:sz w:val="1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rPr>
                <w:sz w:val="1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rPr>
                <w:sz w:val="1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rPr>
                <w:sz w:val="1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rPr>
                <w:sz w:val="1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rPr>
                <w:sz w:val="1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rPr>
                <w:sz w:val="1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7103" w:rsidRDefault="00837103">
            <w:pPr>
              <w:rPr>
                <w:sz w:val="1"/>
              </w:rPr>
            </w:pPr>
          </w:p>
        </w:tc>
      </w:tr>
    </w:tbl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.3. В Приложении №3 к муниципальной программе по тексту  «Объемы и источники финансирования подпрограммы в целом и по годам ее реализации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и далее  изложить в новой редакции: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подпрограммы за счет средств местного бюджета составляет 1016858,56 руб. в том числе: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2017 году – 237416,09  руб.;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2018 году – 260242,47 руб.;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2019 году – 262000,00 руб.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2020 году – 257200,00руб.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2.​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3.​ Настоящее постановление вступает в силу со дня его обнародования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 Л.П.Степанова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7103" w:rsidRDefault="00837103" w:rsidP="008371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37103" w:rsidRDefault="00BB6700" w:rsidP="00837103"/>
    <w:sectPr w:rsidR="00BB6700" w:rsidRPr="0083710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676</cp:revision>
  <cp:lastPrinted>2019-03-04T06:14:00Z</cp:lastPrinted>
  <dcterms:created xsi:type="dcterms:W3CDTF">2019-02-20T10:58:00Z</dcterms:created>
  <dcterms:modified xsi:type="dcterms:W3CDTF">2025-04-18T13:20:00Z</dcterms:modified>
</cp:coreProperties>
</file>