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65" w:rsidRDefault="00A24165" w:rsidP="00A2416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«27» июля 2023г. № 31-1.3-7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31.05.2023 г № 29-1.2-7 «Об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июля  2023г.   № 31-1.3-7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31.05.2023 г № 29-1.2-7 «Об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05.12.2022 № 512-ФЗ</w:t>
      </w:r>
      <w:r>
        <w:rPr>
          <w:rFonts w:ascii="Tahoma" w:hAnsi="Tahoma" w:cs="Tahoma"/>
          <w:color w:val="000000"/>
          <w:sz w:val="18"/>
          <w:szCs w:val="18"/>
        </w:rPr>
        <w:br/>
        <w:t>«О внесении изменений в Федеральный закон «О приватизации государственного и муниципального имущества», Федеральным законом</w:t>
      </w:r>
      <w:r>
        <w:rPr>
          <w:rFonts w:ascii="Tahoma" w:hAnsi="Tahoma" w:cs="Tahoma"/>
          <w:color w:val="000000"/>
          <w:sz w:val="18"/>
          <w:szCs w:val="18"/>
        </w:rPr>
        <w:br/>
        <w:t>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 решило: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 Внести в Положения о порядке управления и распоряжения имуществом,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находящимся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сельсовет),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утвержденное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  31.05.2023г.  № 29-1.2-7, следующие изменения: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Раздел 1 дополнить пунктом 1.3 следующего содержания: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«1.3. Действие настоящего Положения не распространяется на отношения, возникающие при отчуждении имущества, в соответствии с  подпунктом 2 статьи 3 Федерального закона «О приватизации государственного и муниципального имущества».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обнародования.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                                                Е.А.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Гомзикова</w:t>
      </w:r>
      <w:proofErr w:type="spellEnd"/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 сельсовета                                             А.В. Костин</w:t>
      </w:r>
    </w:p>
    <w:p w:rsidR="00A24165" w:rsidRDefault="00A24165" w:rsidP="00A241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24165" w:rsidRDefault="00BB6700" w:rsidP="00A24165"/>
    <w:sectPr w:rsidR="00BB6700" w:rsidRPr="00A2416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523</cp:revision>
  <cp:lastPrinted>2019-03-04T06:14:00Z</cp:lastPrinted>
  <dcterms:created xsi:type="dcterms:W3CDTF">2019-02-20T10:58:00Z</dcterms:created>
  <dcterms:modified xsi:type="dcterms:W3CDTF">2025-04-17T22:51:00Z</dcterms:modified>
</cp:coreProperties>
</file>