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DE" w:rsidRDefault="00FA11DE" w:rsidP="00FA11D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25 марта 2022 года № 38 Об утверждении Положения о контрактном управляющем администрации Большезмеинского сельсовета Щигровского района по осуществлению закупок для нужд Большезмеинского сельсовета Щигровского района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 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  от 25 марта 2022 года № 38        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Положения о контрактном управляющем администрации Большезмеинского сельсовета Щигровского района по осуществлению закупок для нужд Большезмеинского сельсовета Щигровского района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руководствуясь Протестом прокураты Щигровского района от 25.02.2022 г., администрация Большезмеинского сельсовета Щигровского района                            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ПОСТАНОВЛЯЕТ: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</w:t>
      </w:r>
      <w:r>
        <w:rPr>
          <w:rFonts w:ascii="Tahoma" w:hAnsi="Tahoma" w:cs="Tahoma"/>
          <w:color w:val="000000"/>
          <w:sz w:val="18"/>
          <w:szCs w:val="18"/>
        </w:rPr>
        <w:t>1. Утвердить Положение о контрактном управляющем администрации Большезмеинского сельсовета Щигровского района по осуществлению закупок для нужд Большезмеинского сельсовета Щигровского района согласно приложение.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2.Постановление Администрации Большезмеинского сельсовета                                                                            от 18.03.2014 г. №7  ( в редакции Постановления от 25.02.20г. № 19)  «Об утверждении положения о контрактной службе Администрации Большезмеинского сельсовета", признать утратившим силу.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 Контроль за исполнением настоящего Постановления оставляю за собой.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 Постановление вступает в силу со дня его обнародования.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                   Л.П.Степанова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  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 от 25 марта 2022 года № 38       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 о контрактном управляющем администрации Большезмеинского сельсовета Щигровского района по осуществлению закупок для нужд Большезмеинского сельсовета Щигровского района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 Глава 1. Общие положения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Статья 1.</w:t>
      </w:r>
      <w:r>
        <w:rPr>
          <w:rFonts w:ascii="Tahoma" w:hAnsi="Tahoma" w:cs="Tahoma"/>
          <w:color w:val="000000"/>
          <w:sz w:val="18"/>
          <w:szCs w:val="18"/>
        </w:rPr>
        <w:t> Настоящее Положение о контрактном управляющем администрации Большезмеинского сельсовета Щигровского района по осуществлению закупок для нужд  Большезмеинского сельсовета Щигровского района (далее  Положение) устанавливает порядок работы контрактного управляющего при планировании и осуществлении закупок товаров, работ, услуг для обеспечения муниципальных нужд  Большезмеинского сельсовета Щигровского района.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Статья 2</w:t>
      </w:r>
      <w:r>
        <w:rPr>
          <w:rFonts w:ascii="Tahoma" w:hAnsi="Tahoma" w:cs="Tahoma"/>
          <w:color w:val="000000"/>
          <w:sz w:val="18"/>
          <w:szCs w:val="18"/>
        </w:rPr>
        <w:t>. Должность контрактного управляющего администрации  Большезмеинского сельсовета Щигровского района (далее контрактный управляющий) создается в целях обеспечения планирования и осуществления администрацией  Большезмеинского сельсовета Щигровского района в соответствии с частью 1 статьи 15 Федерального закона от 05.04.2013. №44-ФЗ «О контрактной системе в сфере закупок товаров, работ, услуг для обеспечения государственных и муниципальных нужд» (далее - Федеральный закон), (далее - Заказчик) закупок товаров, работ, услуг для обеспечения муниципальных нужд  Большезмеинского сельсовета Щигровского района (далее - закупка).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Статья З.</w:t>
      </w:r>
      <w:r>
        <w:rPr>
          <w:rFonts w:ascii="Tahoma" w:hAnsi="Tahoma" w:cs="Tahoma"/>
          <w:color w:val="000000"/>
          <w:sz w:val="18"/>
          <w:szCs w:val="18"/>
        </w:rPr>
        <w:t> Контрактный управляющий обеспечивает осуществление закупки или нескольких закупок, включая исполнение каждого контракта.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Статья 4.</w:t>
      </w:r>
      <w:r>
        <w:rPr>
          <w:rFonts w:ascii="Tahoma" w:hAnsi="Tahoma" w:cs="Tahoma"/>
          <w:color w:val="000000"/>
          <w:sz w:val="18"/>
          <w:szCs w:val="18"/>
        </w:rPr>
        <w:t> 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  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Статья 5.</w:t>
      </w:r>
      <w:r>
        <w:rPr>
          <w:rFonts w:ascii="Tahoma" w:hAnsi="Tahoma" w:cs="Tahoma"/>
          <w:color w:val="000000"/>
          <w:sz w:val="18"/>
          <w:szCs w:val="18"/>
        </w:rPr>
        <w:t> Основными принципами деятельности контрактного управляющего при планировании и осуществлении закупок являются: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профессионализм (привлечение квалифицированных специалистов, обладающих теоретическими и практическими знаниями и навыками в сфере закупок);        открытость и прозрачность,        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предусматривающие свободный           и безвозмездный доступ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результатах. Открытость и прозрачность информации обеспечиваются, в частности, путём размещения полной и достоверной информации в единой информационной системе в сфере закупок;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Глава 2. Порядок назначения контрактного управляющего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Статья 6.</w:t>
      </w:r>
      <w:r>
        <w:rPr>
          <w:rFonts w:ascii="Tahoma" w:hAnsi="Tahoma" w:cs="Tahoma"/>
          <w:color w:val="000000"/>
          <w:sz w:val="18"/>
          <w:szCs w:val="18"/>
        </w:rPr>
        <w:t> Назначение на должность и освобождение от должности контрактного управляющего проводится по решению руководителя Заказчика.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Контрактный управляющий должен иметь высшее образование  и  дополнительное профессиональное образование в сфере закупок.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случае выявления в качестве контрактного управляющего указанных лиц  руководитель Заказчика обязан незамедлительно освободить его от работы в  качестве контрактного управляющего и назначить иное лицо, соответствующее, требованиям Федерального закона и настоящего Положения.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Глава З. Функции и полномочия контрактного управляющего: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Статья 7.</w:t>
      </w:r>
      <w:r>
        <w:rPr>
          <w:rFonts w:ascii="Tahoma" w:hAnsi="Tahoma" w:cs="Tahoma"/>
          <w:color w:val="000000"/>
          <w:sz w:val="18"/>
          <w:szCs w:val="18"/>
        </w:rPr>
        <w:t> При планировании закупок: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а) разрабатывает план закупок, осуществляет подготовку изменений  для внесения в план закупок,  размещает в единой информационной системе закупок и внесенные в него изменения;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б) размещает планы закупок на сайтах Заказчика в информационной  телекоммуникационной сети «Интернет», а также опубликовывает в любых печатных  изданиях в соответствии с частью 10 статьи 17 Федерального закона;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в) обеспечивает подготовку обоснования закупки при формировании  плана закупок;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г) разрабатывает план-закупок, осуществляет подготовку изменений  для внесения в план-закупок, размещает в единой информационной системе;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д) организует утверждение плана закупок;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е) определяет и обосновывает начальную (максимальную) цену контракта , заключаемого с единственным поставщиком (подрядчиком,  исполнителем) при формировании закупок.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Статья 8.</w:t>
      </w:r>
      <w:r>
        <w:rPr>
          <w:rFonts w:ascii="Tahoma" w:hAnsi="Tahoma" w:cs="Tahoma"/>
          <w:color w:val="000000"/>
          <w:sz w:val="18"/>
          <w:szCs w:val="18"/>
        </w:rPr>
        <w:t> При определении поставщиков (подрядчиков, исполнителей):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а) выбирает способ определения поставщика (подрядчика, исполнителя)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б) уточняет в рамках обоснования цены цену контракта и ее обоснование  извещениях об осуществлении закупок, приглашениях принять участие в  определении поставщиков (подрядчиков, исполнителей) закрытыми способами конкурсной документации, документации об аукционе;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в) уточняет в рамках обоснования цены цену контракта, заключаемого  единственным поставщиком (подрядчиком, исполнителем);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г) контрактный управляющий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приглашений,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д) осуществляет подготовку протоколов заседаний комиссий осуществлению закупок на основании решений, принятых членами комиссии по  осуществлению закупок;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е) организует подготовку описания объекта закупки в документации о закупке;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ж) осуществляет организационно-техническое обеспечение деятельности комиссий по осуществлению закупок, в том  числе обеспечивает проверку: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соответствия требованиям, установленным  в соответствии 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правомочности участника закупки заключать контракт;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не проведения ликвидации участника закупки юридического лица и отсутствия решения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лица исполняющего функции единоличного исполнительного органа участника закупки;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отсутствия у участника закупки - физического лица  либо у руководителя, членов коллегиального исполнительного органа или главного бухгалтера юридического лица участника закупки судимости за преступления в сфере   экономики;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обладания участником закупки исключительными правами на результаты интеллектуальной деятельности;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соответствия дополнительным требованиям, устанавливаемым в соответствии с частью 2 статьи 31 Федерального закона;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- не 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к) обеспечивает осуществление закупки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«Интернет“ при условии, что такое опубликование или такое размещение осуществляется наряду  с предусмотренным Федеральным законом размещением;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  (или) открытия доступа  к данным в форме электронных документов заявкам на участие в закупке;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р) обеспечивает возможность в режиме реального времени получать  информацию об открытии доступа к поданным в форме электронных документов заявкам на участие в закупке;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с) обеспечивает 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т) обеспечивает хранение в сроки, установленные законодательством протоколов, составленных в ходе проведения закупок, заявок на участие в закупках документации о закупках, изменений, внесенных в документацию о закупках разъяснений положений документации о закупках и аудиозаписи  вскрытия  конвертов с 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у) привлекает экспертов, экспертные организации;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ф) обеспечивает согласование применения закрытых способов определения поставщиков (подрядчиков, исполнителей) в порядке, установленном федеральным  органом исполнительной власти по регулированию контрактной системы в сфере закупок, в соответствии с частью З статьи 84 Федерального закона;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х) обеспечивает направление необходимых документов для заключения  контракта с единственным поставщиком (подрядчиком, исполнителем) результатам несостоявшихся процедур определения поставщика в установленным Федеральным законом случаях в соответствующие органы, определенные пунктом 25 части 1 статьи 93 Федерального закона;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ц) обосновывает в документально оформленном отчете невозможность 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ч) обеспечивает заключение контрактов;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ш) организует включение в реестр недобросовестных поставщиков  (подрядчиков, исполнителей) информации об участниках закупок, уклонившихся от заключения контрактов.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Статья 9.</w:t>
      </w:r>
      <w:r>
        <w:rPr>
          <w:rFonts w:ascii="Tahoma" w:hAnsi="Tahoma" w:cs="Tahoma"/>
          <w:color w:val="000000"/>
          <w:sz w:val="18"/>
          <w:szCs w:val="18"/>
        </w:rPr>
        <w:t> При исполнении, изменении, расторжении контракта: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а) обеспечивает приемку поставленного товара, выполненной работы  (ее результатов), оказанной услуги, а также отдельных этапов поставки товаров, выполнения работы, оказания услуги;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б) организует оплату поставленного товара, выполненной работы  (ее результатов), оказанной услуги, а также отдельных этапов исполнения контракта;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исполнителю) требование об уплате неустойки (штрафов, пеней) в случае просрочки исполнения поставщиком (подрядчик: исполнителем) обязательств (в том числе гарантийного обязательств) предусмотренных контрактом, а также в иных случаях неисполнения или ненадлежащего исполнения поставщиком (подрядчиком, исполнителем) 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г) организует проведение экспертизы поставленного товара, выполненных работы, оказанной услуги, привлекает экспертов, экспертные организации;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д) в случае необходимости обеспечивает создание приемочной комиссии  менее чем из пяти человек для приемки поставленного товара, выполненной работ,  или оказанной услуги, результатов отдельного этапа исполнения контракта; 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е) подготавливает документ о приемке результатов отдельного этап исполнения контракта, а также поставленного товара, выполненной работы или оказанной услуги;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    «Интернет» для размещения     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Статья 10.</w:t>
      </w:r>
      <w:r>
        <w:rPr>
          <w:rFonts w:ascii="Tahoma" w:hAnsi="Tahoma" w:cs="Tahoma"/>
          <w:color w:val="000000"/>
          <w:sz w:val="18"/>
          <w:szCs w:val="18"/>
        </w:rPr>
        <w:t> Осуществляет иные полномочия, предусмотренные Федеральным законом, в том числе: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1) организует в случае необходимости консультации с поставщиками (подрядчиками, исполнителями),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2) организует в случаях, предусмотренных Правительством Российской Федерации, законодательством Курской области и нормативными правовыми актами органов местного самоуправления  Большезмеинского сельсовета,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З)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5) разрабатывает проекты контрактов, в том числе типовых контрактов Заказчика, типовых условий контрактов Заказчика;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6) принимает в качестве обеспечения заявок, исполнения контрактов, гарантийных обязательств, независимые гарантии, выданные: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а) банками, соответствующими требованиям, установленным Правительством Российской Федерации, и включенными в перечень, предусмотренный частью 1.2 настоящей статьи;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б) государственной корпорацией развития "ВЭБ.РФ";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N 209-ФЗ "О развитии малого и среднего предпринимательства в Российской Федерации" (далее - региональные гарантийные организации), соответствующими требованиям, установленным Правительством Российской Федерации, и включенными в перечень, предусмотренный частью 1.7 настоящей статьи (при осуществлении закупок в соответствии с пунктом 1 части 1 статьи 30 настоящего Федерального закона);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6) осуществляет проверку гарантийных обязательств, поступивших в качестве обеспечения исполнения контрактов, на соответствие требованиям Федерального закона;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7) информирует в случае отказа Заказчика в принятии гарантийных обязательств об этом лицо, предоставившее гарантийные обязательства, с указанием причин, послуживших основанием для отказа;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8) организует осуществление уплаты денежных сумм по гарантийным обязательствам в случаях, предусмотренных Федеральным законом;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Статья 11.</w:t>
      </w:r>
      <w:r>
        <w:rPr>
          <w:rFonts w:ascii="Tahoma" w:hAnsi="Tahoma" w:cs="Tahoma"/>
          <w:color w:val="000000"/>
          <w:sz w:val="18"/>
          <w:szCs w:val="18"/>
        </w:rPr>
        <w:t> В целях реализации функций и полномочий, указанных в ст.ст. 8-10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1) не допускать разглашения сведений, ставших им известными в ходе  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2) не проводить переговоров с участниками закупок до выявления победителя определения поставщика (подрядчика, исполнителя), кроме случаев прямо предусмотренных законодательством Российской Федерации;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З)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Глава 4. Ответственность контрактного управляющего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Статья 12.</w:t>
      </w:r>
      <w:r>
        <w:rPr>
          <w:rFonts w:ascii="Tahoma" w:hAnsi="Tahoma" w:cs="Tahoma"/>
          <w:color w:val="000000"/>
          <w:sz w:val="18"/>
          <w:szCs w:val="18"/>
        </w:rPr>
        <w:t> Действия (бездействие) контрактного управляющего могут быть обжалованы  в судебном порядке или в порядке, установленном Федеральном законом от 05.04.2013 г. № 44-ФЗ «О контрактной системе в сфере закупок товаров, работ, услуг для обеспечения государственных и муниципальных нужд», контрольный орган в сфере закупок, если такие действия (бездействия) нарушают права и законные интересы участника закупки.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Статья 13.</w:t>
      </w:r>
      <w:r>
        <w:rPr>
          <w:rFonts w:ascii="Tahoma" w:hAnsi="Tahoma" w:cs="Tahoma"/>
          <w:color w:val="000000"/>
          <w:sz w:val="18"/>
          <w:szCs w:val="18"/>
        </w:rPr>
        <w:t> Контрактный управляющий, виновный в нарушении законодательства Российской Федерации, иных нормативных правовых актов контрактной системе в сфере закупок, а также положений настоящего Положения несёт дисциплинарную, -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 Статья 14.</w:t>
      </w:r>
      <w:r>
        <w:rPr>
          <w:rFonts w:ascii="Tahoma" w:hAnsi="Tahoma" w:cs="Tahoma"/>
          <w:color w:val="000000"/>
          <w:sz w:val="18"/>
          <w:szCs w:val="18"/>
        </w:rPr>
        <w:t> Контрактный управляющий, допустивший нарушение законодательства Российской Федерации или иных нормативных правовых актов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</w:r>
    </w:p>
    <w:p w:rsidR="00FA11DE" w:rsidRDefault="00FA11DE" w:rsidP="00FA11D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A11DE" w:rsidRDefault="00BB6700" w:rsidP="00FA11DE"/>
    <w:sectPr w:rsidR="00BB6700" w:rsidRPr="00FA11D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18746</TotalTime>
  <Pages>5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799</cp:revision>
  <cp:lastPrinted>2019-03-04T06:14:00Z</cp:lastPrinted>
  <dcterms:created xsi:type="dcterms:W3CDTF">2019-02-20T10:58:00Z</dcterms:created>
  <dcterms:modified xsi:type="dcterms:W3CDTF">2025-04-19T05:52:00Z</dcterms:modified>
</cp:coreProperties>
</file>