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2DC" w:rsidRDefault="002E42DC" w:rsidP="002E42D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20 мая 2019 г. №56 Об утверждении Положения о муниципальном контроле за соблюдением правил благоустройства и содержании территории 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АДМИНИСТРАЦИЯ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20 мая 2019 г. №56</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муниципальном контроле за соблюдением правил благоустройства и содержании территории Большезмеинского сельсовета.</w:t>
      </w: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Pr>
            <w:rStyle w:val="a7"/>
            <w:rFonts w:ascii="Tahoma" w:hAnsi="Tahoma" w:cs="Tahoma"/>
            <w:color w:val="33A6E3"/>
            <w:sz w:val="18"/>
            <w:szCs w:val="18"/>
          </w:rPr>
          <w:t>Уставом</w:t>
        </w:r>
      </w:hyperlink>
      <w:r>
        <w:rPr>
          <w:rFonts w:ascii="Tahoma" w:hAnsi="Tahoma" w:cs="Tahoma"/>
          <w:color w:val="000000"/>
          <w:sz w:val="18"/>
          <w:szCs w:val="18"/>
        </w:rPr>
        <w:t> муниципального образования «Большезмеинский сельсовет» Щигровского района, Администрация Большезмеинского сельсовета постановляет:</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муниципальном контроле за соблюдением правил благоустройства и содержании территории 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постановлением оставляю за собой.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Опубликовать настоящее постановление в Информационном бюллетене Большезмеинского сельсовета и разместить на официальном сайте Администрации 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4.Постановление вступает в силу с момента его обнародования.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20 мая 2019 года №56</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муниципальном контроле за соблюдением правил благоустройства и содержании территории Большезмеинского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Положение о муниципальном контроле за соблюдением правил благоустройства и содержании территории Большезмеинского сельсовета (далее - Положение) разработано в соответствии с </w:t>
      </w:r>
      <w:hyperlink r:id="rId8"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Федеральным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от 06.10.2003 N 131-ФЗ «Об общих принципах организации местного самоуправления в Российской Федерации»,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1" w:history="1">
        <w:r>
          <w:rPr>
            <w:rStyle w:val="a7"/>
            <w:rFonts w:ascii="Tahoma" w:hAnsi="Tahoma" w:cs="Tahoma"/>
            <w:color w:val="33A6E3"/>
            <w:sz w:val="18"/>
            <w:szCs w:val="18"/>
          </w:rPr>
          <w:t>постановлением</w:t>
        </w:r>
      </w:hyperlink>
      <w:r>
        <w:rPr>
          <w:rFonts w:ascii="Tahoma" w:hAnsi="Tahoma" w:cs="Tahoma"/>
          <w:color w:val="000000"/>
          <w:sz w:val="18"/>
          <w:szCs w:val="18"/>
        </w:rPr>
        <w:t xml:space="preserve"> Правительства Российской Федерации от 30.06.2010 N 489 «Об утверждении Правил </w:t>
      </w:r>
      <w:r>
        <w:rPr>
          <w:rFonts w:ascii="Tahoma" w:hAnsi="Tahoma" w:cs="Tahoma"/>
          <w:color w:val="000000"/>
          <w:sz w:val="18"/>
          <w:szCs w:val="18"/>
        </w:rPr>
        <w:lastRenderedPageBreak/>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Органом муниципального контроля за соблюдением </w:t>
      </w:r>
      <w:hyperlink r:id="rId12" w:history="1">
        <w:r>
          <w:rPr>
            <w:rStyle w:val="a7"/>
            <w:rFonts w:ascii="Tahoma" w:hAnsi="Tahoma" w:cs="Tahoma"/>
            <w:color w:val="33A6E3"/>
            <w:sz w:val="18"/>
            <w:szCs w:val="18"/>
          </w:rPr>
          <w:t>Правил</w:t>
        </w:r>
      </w:hyperlink>
      <w:r>
        <w:rPr>
          <w:rFonts w:ascii="Tahoma" w:hAnsi="Tahoma" w:cs="Tahoma"/>
          <w:color w:val="000000"/>
          <w:sz w:val="18"/>
          <w:szCs w:val="18"/>
        </w:rPr>
        <w:t> является администрация Большезмеинского сельсовета (в пределах своей компетенции) (далее - Орган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Муниципальный контроль за соблюдением </w:t>
      </w:r>
      <w:hyperlink r:id="rId13" w:history="1">
        <w:r>
          <w:rPr>
            <w:rStyle w:val="a7"/>
            <w:rFonts w:ascii="Tahoma" w:hAnsi="Tahoma" w:cs="Tahoma"/>
            <w:color w:val="33A6E3"/>
            <w:sz w:val="18"/>
            <w:szCs w:val="18"/>
          </w:rPr>
          <w:t>Правил</w:t>
        </w:r>
      </w:hyperlink>
      <w:r>
        <w:rPr>
          <w:rFonts w:ascii="Tahoma" w:hAnsi="Tahoma" w:cs="Tahoma"/>
          <w:color w:val="000000"/>
          <w:sz w:val="18"/>
          <w:szCs w:val="18"/>
        </w:rPr>
        <w:t> осуществляют уполномоченные должностные лица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Цели и задачи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Целями муниципального контроля за соблюдением </w:t>
      </w:r>
      <w:hyperlink r:id="rId14" w:history="1">
        <w:r>
          <w:rPr>
            <w:rStyle w:val="a7"/>
            <w:rFonts w:ascii="Tahoma" w:hAnsi="Tahoma" w:cs="Tahoma"/>
            <w:color w:val="33A6E3"/>
            <w:sz w:val="18"/>
            <w:szCs w:val="18"/>
          </w:rPr>
          <w:t>Правил</w:t>
        </w:r>
      </w:hyperlink>
      <w:r>
        <w:rPr>
          <w:rFonts w:ascii="Tahoma" w:hAnsi="Tahoma" w:cs="Tahoma"/>
          <w:color w:val="000000"/>
          <w:sz w:val="18"/>
          <w:szCs w:val="18"/>
        </w:rPr>
        <w:t>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5" w:history="1">
        <w:r>
          <w:rPr>
            <w:rStyle w:val="a7"/>
            <w:rFonts w:ascii="Tahoma" w:hAnsi="Tahoma" w:cs="Tahoma"/>
            <w:color w:val="33A6E3"/>
            <w:sz w:val="18"/>
            <w:szCs w:val="18"/>
          </w:rPr>
          <w:t>Правил</w:t>
        </w:r>
      </w:hyperlink>
      <w:r>
        <w:rPr>
          <w:rFonts w:ascii="Tahoma" w:hAnsi="Tahoma" w:cs="Tahoma"/>
          <w:color w:val="000000"/>
          <w:sz w:val="18"/>
          <w:szCs w:val="18"/>
        </w:rPr>
        <w:t>, устранение причин, факторов и условий, способствующих нарушениям требований </w:t>
      </w:r>
      <w:hyperlink r:id="rId16"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Задачей муниципального контроля за соблюдением </w:t>
      </w:r>
      <w:hyperlink r:id="rId17" w:history="1">
        <w:r>
          <w:rPr>
            <w:rStyle w:val="a7"/>
            <w:rFonts w:ascii="Tahoma" w:hAnsi="Tahoma" w:cs="Tahoma"/>
            <w:color w:val="33A6E3"/>
            <w:sz w:val="18"/>
            <w:szCs w:val="18"/>
          </w:rPr>
          <w:t>Правил</w:t>
        </w:r>
      </w:hyperlink>
      <w:r>
        <w:rPr>
          <w:rFonts w:ascii="Tahoma" w:hAnsi="Tahoma" w:cs="Tahoma"/>
          <w:color w:val="000000"/>
          <w:sz w:val="18"/>
          <w:szCs w:val="18"/>
        </w:rPr>
        <w:t> является соблюдение юридическими лицами, индивидуальными предпринимателями, физическими лицами требований </w:t>
      </w:r>
      <w:hyperlink r:id="rId18"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Мероприятия, проводимые для достижения целей и решения задач муниципального контроля 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проводимые для достижения целей и задач муниципального контроля за соблюдением </w:t>
      </w:r>
      <w:hyperlink r:id="rId19"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проведение плановых и внеплановых проверок соблюдения юридическими лицами, индивидуальными предпринимателями требований </w:t>
      </w:r>
      <w:hyperlink r:id="rId20"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проведение внеплановых проверок соблюдения физическими лицами требований </w:t>
      </w:r>
      <w:hyperlink r:id="rId21"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проведение предварительных проверок поступившей в Орган муниципального контроля информации о нарушении требований </w:t>
      </w:r>
      <w:hyperlink r:id="rId22"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проведение плановых (рейдовых) осмотров (обследований) при осуществлении мероприятий по контролю за соблюдением </w:t>
      </w:r>
      <w:hyperlink r:id="rId23" w:history="1">
        <w:r>
          <w:rPr>
            <w:rStyle w:val="a7"/>
            <w:rFonts w:ascii="Tahoma" w:hAnsi="Tahoma" w:cs="Tahoma"/>
            <w:color w:val="33A6E3"/>
            <w:sz w:val="18"/>
            <w:szCs w:val="18"/>
          </w:rPr>
          <w:t>Правил</w:t>
        </w:r>
      </w:hyperlink>
      <w:r>
        <w:rPr>
          <w:rFonts w:ascii="Tahoma" w:hAnsi="Tahoma" w:cs="Tahoma"/>
          <w:color w:val="000000"/>
          <w:sz w:val="18"/>
          <w:szCs w:val="18"/>
        </w:rPr>
        <w:t> без взаимодействия с юридическими лицами, индивидуальными предпринимателями, физическими лицами (далее - осмотр);</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организация и проведение мероприятий по профилактике нарушений требований </w:t>
      </w:r>
      <w:hyperlink r:id="rId24"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Права и обязанности должностных лиц, осуществляющих муниципальный контроль 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Уполномоченные должностные лица Органа муниципального контроля имеют право:</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5" w:history="1">
        <w:r>
          <w:rPr>
            <w:rStyle w:val="a7"/>
            <w:rFonts w:ascii="Tahoma" w:hAnsi="Tahoma" w:cs="Tahoma"/>
            <w:color w:val="33A6E3"/>
            <w:sz w:val="18"/>
            <w:szCs w:val="18"/>
          </w:rPr>
          <w:t>Правил</w:t>
        </w:r>
      </w:hyperlink>
      <w:r>
        <w:rPr>
          <w:rFonts w:ascii="Tahoma" w:hAnsi="Tahoma" w:cs="Tahoma"/>
          <w:color w:val="000000"/>
          <w:sz w:val="18"/>
          <w:szCs w:val="18"/>
        </w:rPr>
        <w:t> документы и (или) информацию, включенные в утвержденный распоряжением Правительства Российской Федерации от 19.04.2016 N 724-р </w:t>
      </w:r>
      <w:hyperlink r:id="rId26" w:history="1">
        <w:r>
          <w:rPr>
            <w:rStyle w:val="a7"/>
            <w:rFonts w:ascii="Tahoma" w:hAnsi="Tahoma" w:cs="Tahoma"/>
            <w:color w:val="33A6E3"/>
            <w:sz w:val="18"/>
            <w:szCs w:val="18"/>
          </w:rPr>
          <w:t>перечень</w:t>
        </w:r>
      </w:hyperlink>
      <w:r>
        <w:rPr>
          <w:rFonts w:ascii="Tahoma" w:hAnsi="Tahoma" w:cs="Tahoma"/>
          <w:color w:val="000000"/>
          <w:sz w:val="18"/>
          <w:szCs w:val="1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7" w:history="1">
        <w:r>
          <w:rPr>
            <w:rStyle w:val="a7"/>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18.04.2016 N 323;</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к проведению проверки экспертов, экспертные организации;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8"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29" w:history="1">
        <w:r>
          <w:rPr>
            <w:rStyle w:val="a7"/>
            <w:rFonts w:ascii="Tahoma" w:hAnsi="Tahoma" w:cs="Tahoma"/>
            <w:color w:val="33A6E3"/>
            <w:sz w:val="18"/>
            <w:szCs w:val="18"/>
          </w:rPr>
          <w:t>Правил</w:t>
        </w:r>
      </w:hyperlink>
      <w:r>
        <w:rPr>
          <w:rFonts w:ascii="Tahoma" w:hAnsi="Tahoma" w:cs="Tahoma"/>
          <w:color w:val="000000"/>
          <w:sz w:val="18"/>
          <w:szCs w:val="18"/>
        </w:rPr>
        <w:t> в отношении этого юридического лица, индивидуального предпринимателя, физического лица;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0" w:history="1">
        <w:r>
          <w:rPr>
            <w:rStyle w:val="a7"/>
            <w:rFonts w:ascii="Tahoma" w:hAnsi="Tahoma" w:cs="Tahoma"/>
            <w:color w:val="33A6E3"/>
            <w:sz w:val="18"/>
            <w:szCs w:val="18"/>
          </w:rPr>
          <w:t>Правил</w:t>
        </w:r>
      </w:hyperlink>
      <w:r>
        <w:rPr>
          <w:rFonts w:ascii="Tahoma" w:hAnsi="Tahoma" w:cs="Tahoma"/>
          <w:color w:val="000000"/>
          <w:sz w:val="18"/>
          <w:szCs w:val="18"/>
        </w:rPr>
        <w:t xml:space="preserve">, направлять в адрес юридического лица, индивидуального </w:t>
      </w:r>
      <w:r>
        <w:rPr>
          <w:rFonts w:ascii="Tahoma" w:hAnsi="Tahoma" w:cs="Tahoma"/>
          <w:color w:val="000000"/>
          <w:sz w:val="18"/>
          <w:szCs w:val="18"/>
        </w:rPr>
        <w:lastRenderedPageBreak/>
        <w:t>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1" w:history="1">
        <w:r>
          <w:rPr>
            <w:rStyle w:val="a7"/>
            <w:rFonts w:ascii="Tahoma" w:hAnsi="Tahoma" w:cs="Tahoma"/>
            <w:color w:val="33A6E3"/>
            <w:sz w:val="18"/>
            <w:szCs w:val="18"/>
          </w:rPr>
          <w:t>Правил</w:t>
        </w:r>
      </w:hyperlink>
      <w:r>
        <w:rPr>
          <w:rFonts w:ascii="Tahoma" w:hAnsi="Tahoma" w:cs="Tahoma"/>
          <w:color w:val="000000"/>
          <w:sz w:val="18"/>
          <w:szCs w:val="18"/>
        </w:rPr>
        <w:t>, проводить выездную проверку;</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2" w:history="1">
        <w:r>
          <w:rPr>
            <w:rStyle w:val="a7"/>
            <w:rFonts w:ascii="Tahoma" w:hAnsi="Tahoma" w:cs="Tahoma"/>
            <w:color w:val="33A6E3"/>
            <w:sz w:val="18"/>
            <w:szCs w:val="18"/>
          </w:rPr>
          <w:t>Правил</w:t>
        </w:r>
      </w:hyperlink>
      <w:r>
        <w:rPr>
          <w:rFonts w:ascii="Tahoma" w:hAnsi="Tahoma" w:cs="Tahoma"/>
          <w:color w:val="000000"/>
          <w:sz w:val="18"/>
          <w:szCs w:val="18"/>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Уполномоченные должностные лица Органа муниципального контроля обязаны: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3"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администрации Большезмеинского сельсовета, о ее проведении в соответствии с ее назначением;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4" w:history="1">
        <w:r>
          <w:rPr>
            <w:rStyle w:val="a7"/>
            <w:rFonts w:ascii="Tahoma" w:hAnsi="Tahoma" w:cs="Tahoma"/>
            <w:color w:val="33A6E3"/>
            <w:sz w:val="18"/>
            <w:szCs w:val="18"/>
          </w:rPr>
          <w:t>частью 5 статьи 10</w:t>
        </w:r>
      </w:hyperlink>
      <w:r>
        <w:rPr>
          <w:rFonts w:ascii="Tahoma" w:hAnsi="Tahoma" w:cs="Tahoma"/>
          <w:color w:val="000000"/>
          <w:sz w:val="18"/>
          <w:szCs w:val="18"/>
        </w:rPr>
        <w:t>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соблюдать сроки проведения проверки, установленные Федеральным </w:t>
      </w:r>
      <w:hyperlink r:id="rId35"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требовать у физических лиц документы и иные сведения, представление которых не предусмотрено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6"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выдать обязательное для исполнения предписание об устранении выявленного в ходе проверки нарушения </w:t>
      </w:r>
      <w:hyperlink r:id="rId37" w:history="1">
        <w:r>
          <w:rPr>
            <w:rStyle w:val="a7"/>
            <w:rFonts w:ascii="Tahoma" w:hAnsi="Tahoma" w:cs="Tahoma"/>
            <w:color w:val="33A6E3"/>
            <w:sz w:val="18"/>
            <w:szCs w:val="18"/>
          </w:rPr>
          <w:t>Правил</w:t>
        </w:r>
      </w:hyperlink>
      <w:r>
        <w:rPr>
          <w:rFonts w:ascii="Tahoma" w:hAnsi="Tahoma" w:cs="Tahoma"/>
          <w:color w:val="000000"/>
          <w:sz w:val="18"/>
          <w:szCs w:val="18"/>
        </w:rPr>
        <w:t> и его последствий;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Уполномоченные должностные лица Органа муниципального контроля не вправе: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проверять выполнение требований, если проверка таких требований не относится к полномочиям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требований </w:t>
      </w:r>
      <w:hyperlink r:id="rId38" w:history="1">
        <w:r>
          <w:rPr>
            <w:rStyle w:val="a7"/>
            <w:rFonts w:ascii="Tahoma" w:hAnsi="Tahoma" w:cs="Tahoma"/>
            <w:color w:val="33A6E3"/>
            <w:sz w:val="18"/>
            <w:szCs w:val="18"/>
          </w:rPr>
          <w:t>Правил</w:t>
        </w:r>
      </w:hyperlink>
      <w:r>
        <w:rPr>
          <w:rFonts w:ascii="Tahoma" w:hAnsi="Tahoma" w:cs="Tahoma"/>
          <w:color w:val="000000"/>
          <w:sz w:val="18"/>
          <w:szCs w:val="18"/>
        </w:rPr>
        <w:t>, установленных муниципальными правовыми актами, не опубликованными в установленном законодательством Российской Федерации порядке;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установленные сроки проведения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39" w:history="1">
        <w:r>
          <w:rPr>
            <w:rStyle w:val="a7"/>
            <w:rFonts w:ascii="Tahoma" w:hAnsi="Tahoma" w:cs="Tahoma"/>
            <w:color w:val="33A6E3"/>
            <w:sz w:val="18"/>
            <w:szCs w:val="18"/>
          </w:rPr>
          <w:t>перечень</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присутствовать при проведении проверки, давать объяснения по вопросам, относящимся к предмету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0"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 проводимой в отношении юридического лица или индивидуального предпринимателя;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подавать возражения в отношении направленного Органом муниципального контроля предостережения о недопустимости нарушения </w:t>
      </w:r>
      <w:hyperlink r:id="rId41"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2" w:history="1">
        <w:r>
          <w:rPr>
            <w:rStyle w:val="a7"/>
            <w:rFonts w:ascii="Tahoma" w:hAnsi="Tahoma" w:cs="Tahoma"/>
            <w:color w:val="33A6E3"/>
            <w:sz w:val="18"/>
            <w:szCs w:val="18"/>
          </w:rPr>
          <w:t>Правил</w:t>
        </w:r>
      </w:hyperlink>
      <w:r>
        <w:rPr>
          <w:rFonts w:ascii="Tahoma" w:hAnsi="Tahoma" w:cs="Tahoma"/>
          <w:color w:val="000000"/>
          <w:sz w:val="18"/>
          <w:szCs w:val="18"/>
        </w:rPr>
        <w:t>, обязаны: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3"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возражений в отношении направленного Органом муниципального контроля предостережения о недопустимости нарушения </w:t>
      </w:r>
      <w:hyperlink r:id="rId44" w:history="1">
        <w:r>
          <w:rPr>
            <w:rStyle w:val="a7"/>
            <w:rFonts w:ascii="Tahoma" w:hAnsi="Tahoma" w:cs="Tahoma"/>
            <w:color w:val="33A6E3"/>
            <w:sz w:val="18"/>
            <w:szCs w:val="18"/>
          </w:rPr>
          <w:t>Правил</w:t>
        </w:r>
      </w:hyperlink>
      <w:r>
        <w:rPr>
          <w:rFonts w:ascii="Tahoma" w:hAnsi="Tahoma" w:cs="Tahoma"/>
          <w:color w:val="000000"/>
          <w:sz w:val="18"/>
          <w:szCs w:val="18"/>
        </w:rPr>
        <w:t> в указанный в предостережении срок направить уведомление об исполнении предостережения в Орган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исполнить в установленный срок предписание об устранении нарушений </w:t>
      </w:r>
      <w:hyperlink r:id="rId45"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Лица, препятствующие проведению контрольных мероприятий, несут ответственность в соответствии с действующим законодательством.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Порядок проведения 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проведения 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6"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47"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48" w:anchor="dst100107" w:history="1">
        <w:r>
          <w:rPr>
            <w:rStyle w:val="a7"/>
            <w:rFonts w:ascii="Tahoma" w:hAnsi="Tahoma" w:cs="Tahoma"/>
            <w:color w:val="33A6E3"/>
            <w:sz w:val="18"/>
            <w:szCs w:val="18"/>
          </w:rPr>
          <w:t>уведомлении</w:t>
        </w:r>
      </w:hyperlink>
      <w:r>
        <w:rPr>
          <w:rFonts w:ascii="Tahoma" w:hAnsi="Tahoma" w:cs="Tahoma"/>
          <w:color w:val="000000"/>
          <w:sz w:val="18"/>
          <w:szCs w:val="18"/>
        </w:rPr>
        <w:t> о начале осуществления отдельных видов предпринимательской деятельности, обязательным требованиям.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Плановые проверки проводятся не чаще чем один раз в три года.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Плановые проверки проводятся на основании </w:t>
      </w:r>
      <w:hyperlink r:id="rId49" w:anchor="dst100009" w:history="1">
        <w:r>
          <w:rPr>
            <w:rStyle w:val="a7"/>
            <w:rFonts w:ascii="Tahoma" w:hAnsi="Tahoma" w:cs="Tahoma"/>
            <w:color w:val="33A6E3"/>
            <w:sz w:val="18"/>
            <w:szCs w:val="18"/>
          </w:rPr>
          <w:t>разрабатываемых</w:t>
        </w:r>
      </w:hyperlink>
      <w:r>
        <w:rPr>
          <w:rFonts w:ascii="Tahoma" w:hAnsi="Tahoma" w:cs="Tahoma"/>
          <w:color w:val="000000"/>
          <w:sz w:val="18"/>
          <w:szCs w:val="18"/>
        </w:rPr>
        <w:t> и утверждаемых органами муниципального контроля в соответствии с их полномочиями ежегодных планов.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w:t>
      </w:r>
      <w:hyperlink r:id="rId50" w:anchor="dst100009" w:history="1">
        <w:r>
          <w:rPr>
            <w:rStyle w:val="a7"/>
            <w:rFonts w:ascii="Tahoma" w:hAnsi="Tahoma" w:cs="Tahoma"/>
            <w:color w:val="33A6E3"/>
            <w:sz w:val="18"/>
            <w:szCs w:val="18"/>
          </w:rPr>
          <w:t>Порядок</w:t>
        </w:r>
      </w:hyperlink>
      <w:r>
        <w:rPr>
          <w:rFonts w:ascii="Tahoma" w:hAnsi="Tahoma" w:cs="Tahoma"/>
          <w:color w:val="000000"/>
          <w:sz w:val="18"/>
          <w:szCs w:val="18"/>
        </w:rPr>
        <w:t> подготовки ежегодного плана проведения плановых проверок, его представления в органы прокуратуры и согласования, а также </w:t>
      </w:r>
      <w:hyperlink r:id="rId51" w:anchor="dst100029" w:history="1">
        <w:r>
          <w:rPr>
            <w:rStyle w:val="a7"/>
            <w:rFonts w:ascii="Tahoma" w:hAnsi="Tahoma" w:cs="Tahoma"/>
            <w:color w:val="33A6E3"/>
            <w:sz w:val="18"/>
            <w:szCs w:val="18"/>
          </w:rPr>
          <w:t>типовая форма</w:t>
        </w:r>
      </w:hyperlink>
      <w:r>
        <w:rPr>
          <w:rFonts w:ascii="Tahoma" w:hAnsi="Tahoma" w:cs="Tahoma"/>
          <w:color w:val="000000"/>
          <w:sz w:val="18"/>
          <w:szCs w:val="18"/>
        </w:rPr>
        <w:t> ежегодного плана проведения плановых проверок устанавливается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Основанием для включения плановой проверки в ежегодный план проведения плановых проверок является истечение трех лет со дня: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государственной регистрации юридического лица, индивидуального предпринимателя;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окончания проведения последней плановой проверки юридического лица, индивидуального предпринимателя;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Плановая проверка проводится в форме документарной проверки и (или) выездной проверки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При проведении плановой проверки органами муниципального контроля могут быть использованы проверочные листы (списки контрольных вопросов).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w:t>
      </w:r>
      <w:hyperlink r:id="rId52" w:anchor="dst100001" w:history="1">
        <w:r>
          <w:rPr>
            <w:rStyle w:val="a7"/>
            <w:rFonts w:ascii="Tahoma" w:hAnsi="Tahoma" w:cs="Tahoma"/>
            <w:color w:val="33A6E3"/>
            <w:sz w:val="18"/>
            <w:szCs w:val="18"/>
          </w:rPr>
          <w:t>Проверочные листы</w:t>
        </w:r>
      </w:hyperlink>
      <w:r>
        <w:rPr>
          <w:rFonts w:ascii="Tahoma" w:hAnsi="Tahoma" w:cs="Tahoma"/>
          <w:color w:val="000000"/>
          <w:sz w:val="18"/>
          <w:szCs w:val="18"/>
        </w:rPr>
        <w:t> (списки контрольных вопросов) разрабатываются и утверждаются органом муниципального контроля в соответствии с общими </w:t>
      </w:r>
      <w:hyperlink r:id="rId53" w:anchor="dst100008" w:history="1">
        <w:r>
          <w:rPr>
            <w:rStyle w:val="a7"/>
            <w:rFonts w:ascii="Tahoma" w:hAnsi="Tahoma" w:cs="Tahoma"/>
            <w:color w:val="33A6E3"/>
            <w:sz w:val="18"/>
            <w:szCs w:val="18"/>
          </w:rPr>
          <w:t>требованиями</w:t>
        </w:r>
      </w:hyperlink>
      <w:r>
        <w:rPr>
          <w:rFonts w:ascii="Tahoma" w:hAnsi="Tahoma" w:cs="Tahoma"/>
          <w:color w:val="000000"/>
          <w:sz w:val="18"/>
          <w:szCs w:val="18"/>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Pr>
          <w:rFonts w:ascii="Tahoma" w:hAnsi="Tahoma" w:cs="Tahoma"/>
          <w:color w:val="000000"/>
          <w:sz w:val="18"/>
          <w:szCs w:val="18"/>
        </w:rPr>
        <w:lastRenderedPageBreak/>
        <w:t>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Порядок проведения внеплановых проверок при осуществлении муниципального контроля за соблюдением юридическим лицом, индивидуальным предпринимателем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Основанием для проведения внеплановой проверки является: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Pr>
          <w:rFonts w:ascii="Tahoma" w:hAnsi="Tahoma" w:cs="Tahoma"/>
          <w:color w:val="000000"/>
          <w:sz w:val="18"/>
          <w:szCs w:val="1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54" w:anchor="dst318" w:history="1">
        <w:r>
          <w:rPr>
            <w:rStyle w:val="a7"/>
            <w:rFonts w:ascii="Tahoma" w:hAnsi="Tahoma" w:cs="Tahoma"/>
            <w:color w:val="33A6E3"/>
            <w:sz w:val="18"/>
            <w:szCs w:val="18"/>
          </w:rPr>
          <w:t>пункте 2 </w:t>
        </w:r>
      </w:hyperlink>
      <w:r>
        <w:rPr>
          <w:rFonts w:ascii="Tahoma" w:hAnsi="Tahoma" w:cs="Tahoma"/>
          <w:color w:val="000000"/>
          <w:sz w:val="18"/>
          <w:szCs w:val="18"/>
        </w:rPr>
        <w:t>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рассмотрении обращений и заявлений, информации о фактах, указанных в </w:t>
      </w:r>
      <w:hyperlink r:id="rId55" w:anchor="dst100127" w:history="1">
        <w:r>
          <w:rPr>
            <w:rStyle w:val="a7"/>
            <w:rFonts w:ascii="Tahoma" w:hAnsi="Tahoma" w:cs="Tahoma"/>
            <w:color w:val="33A6E3"/>
            <w:sz w:val="18"/>
            <w:szCs w:val="18"/>
          </w:rPr>
          <w:t>части 2</w:t>
        </w:r>
      </w:hyperlink>
      <w:r>
        <w:rPr>
          <w:rFonts w:ascii="Tahoma" w:hAnsi="Tahoma" w:cs="Tahoma"/>
          <w:color w:val="000000"/>
          <w:sz w:val="18"/>
          <w:szCs w:val="18"/>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56" w:anchor="dst100127" w:history="1">
        <w:r>
          <w:rPr>
            <w:rStyle w:val="a7"/>
            <w:rFonts w:ascii="Tahoma" w:hAnsi="Tahoma" w:cs="Tahoma"/>
            <w:color w:val="33A6E3"/>
            <w:sz w:val="18"/>
            <w:szCs w:val="18"/>
          </w:rPr>
          <w:t>части 2</w:t>
        </w:r>
      </w:hyperlink>
      <w:r>
        <w:rPr>
          <w:rFonts w:ascii="Tahoma" w:hAnsi="Tahoma" w:cs="Tahoma"/>
          <w:color w:val="000000"/>
          <w:sz w:val="18"/>
          <w:szCs w:val="18"/>
        </w:rPr>
        <w:t>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57" w:anchor="dst100127" w:history="1">
        <w:r>
          <w:rPr>
            <w:rStyle w:val="a7"/>
            <w:rFonts w:ascii="Tahoma" w:hAnsi="Tahoma" w:cs="Tahoma"/>
            <w:color w:val="33A6E3"/>
            <w:sz w:val="18"/>
            <w:szCs w:val="18"/>
          </w:rPr>
          <w:t>части 2</w:t>
        </w:r>
      </w:hyperlink>
      <w:r>
        <w:rPr>
          <w:rFonts w:ascii="Tahoma" w:hAnsi="Tahoma" w:cs="Tahoma"/>
          <w:color w:val="000000"/>
          <w:sz w:val="18"/>
          <w:szCs w:val="18"/>
        </w:rPr>
        <w:t>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Внеплановая проверка проводится в форме документарной проверки и (или) выездной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Внеплановая выездная проверка юридических лиц, индивидуальных предпринимателей может быть проведена  органами муниципального контроля после </w:t>
      </w:r>
      <w:hyperlink r:id="rId58" w:anchor="dst100078" w:history="1">
        <w:r>
          <w:rPr>
            <w:rStyle w:val="a7"/>
            <w:rFonts w:ascii="Tahoma" w:hAnsi="Tahoma" w:cs="Tahoma"/>
            <w:color w:val="33A6E3"/>
            <w:sz w:val="18"/>
            <w:szCs w:val="18"/>
          </w:rPr>
          <w:t>согласования</w:t>
        </w:r>
      </w:hyperlink>
      <w:r>
        <w:rPr>
          <w:rFonts w:ascii="Tahoma" w:hAnsi="Tahoma" w:cs="Tahoma"/>
          <w:color w:val="000000"/>
          <w:sz w:val="18"/>
          <w:szCs w:val="18"/>
        </w:rPr>
        <w:t> с органом прокуратуры по месту осуществления деятельности таких юридических лиц, индивидуальных предпринимателей.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О проведении внеплановой выездной проверки, за исключением внеплановой выездной проверки, основания проведения которой указаны в пункте 2  настоящей статьи, юридическое лицо, индивидуальный предприниматель уведомляются  органом муниципального контроля не менее чем за двадцать четыре часа </w:t>
      </w:r>
      <w:r>
        <w:rPr>
          <w:rFonts w:ascii="Tahoma" w:hAnsi="Tahoma" w:cs="Tahoma"/>
          <w:color w:val="000000"/>
          <w:sz w:val="18"/>
          <w:szCs w:val="18"/>
        </w:rPr>
        <w:lastRenderedPageBreak/>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8.Порядок проведения внеплановых проверок</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 осуществлении муниципального контроля за соблюдением физическими лицами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Порядок проведения внеплановых проверок при осуществлении муниципального контроля за соблюдением физическими лицами требований Правил определяется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Основаниями для проведения внеплановой проверки физических лиц являются: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физическим лицом ранее выданного предписания об устранении выявленного нарушения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Внеплановые проверки физических лиц осуществляются в форме документарной проверки и (или) выездной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Внеплановые проверки физических лиц проводятся на основании распоряжения главы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 проведения проверки в отношении физического лица не может превышать двадцать рабочих дней.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Правил, предметом такой проверки может являться только исполнение выданного Органом муниципального контроля предписания.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 Порядок проведения предварительных проверок</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поступившей в орган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информации о нарушении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Порядок проведения предварительных проверок поступившей в Орган муниципального контроля информации о нарушении требований </w:t>
      </w:r>
      <w:hyperlink r:id="rId59"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60"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проведения предварительных проверок поступившей в Орган муниципального контроля информации о нарушении требований </w:t>
      </w:r>
      <w:hyperlink r:id="rId61"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отсутствии достоверной информации о физическом лице, допустившем нарушение требований </w:t>
      </w:r>
      <w:hyperlink r:id="rId62" w:history="1">
        <w:r>
          <w:rPr>
            <w:rStyle w:val="a7"/>
            <w:rFonts w:ascii="Tahoma" w:hAnsi="Tahoma" w:cs="Tahoma"/>
            <w:color w:val="33A6E3"/>
            <w:sz w:val="18"/>
            <w:szCs w:val="18"/>
          </w:rPr>
          <w:t>Правил</w:t>
        </w:r>
      </w:hyperlink>
      <w:r>
        <w:rPr>
          <w:rFonts w:ascii="Tahoma" w:hAnsi="Tahoma" w:cs="Tahoma"/>
          <w:color w:val="000000"/>
          <w:sz w:val="18"/>
          <w:szCs w:val="18"/>
        </w:rPr>
        <w:t>, достаточных данных о нарушении требований </w:t>
      </w:r>
      <w:hyperlink r:id="rId63" w:history="1">
        <w:r>
          <w:rPr>
            <w:rStyle w:val="a7"/>
            <w:rFonts w:ascii="Tahoma" w:hAnsi="Tahoma" w:cs="Tahoma"/>
            <w:color w:val="33A6E3"/>
            <w:sz w:val="18"/>
            <w:szCs w:val="18"/>
          </w:rPr>
          <w:t>Правил</w:t>
        </w:r>
      </w:hyperlink>
      <w:r>
        <w:rPr>
          <w:rFonts w:ascii="Tahoma" w:hAnsi="Tahoma" w:cs="Tahoma"/>
          <w:color w:val="000000"/>
          <w:sz w:val="18"/>
          <w:szCs w:val="18"/>
        </w:rPr>
        <w:t>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4" w:history="1">
        <w:r>
          <w:rPr>
            <w:rStyle w:val="a7"/>
            <w:rFonts w:ascii="Tahoma" w:hAnsi="Tahoma" w:cs="Tahoma"/>
            <w:color w:val="33A6E3"/>
            <w:sz w:val="18"/>
            <w:szCs w:val="18"/>
          </w:rPr>
          <w:t>Правил</w:t>
        </w:r>
      </w:hyperlink>
      <w:r>
        <w:rPr>
          <w:rFonts w:ascii="Tahoma" w:hAnsi="Tahoma" w:cs="Tahoma"/>
          <w:color w:val="000000"/>
          <w:sz w:val="18"/>
          <w:szCs w:val="18"/>
        </w:rPr>
        <w:t>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предварительной проверки нарушений требований </w:t>
      </w:r>
      <w:hyperlink r:id="rId65" w:history="1">
        <w:r>
          <w:rPr>
            <w:rStyle w:val="a7"/>
            <w:rFonts w:ascii="Tahoma" w:hAnsi="Tahoma" w:cs="Tahoma"/>
            <w:color w:val="33A6E3"/>
            <w:sz w:val="18"/>
            <w:szCs w:val="18"/>
          </w:rPr>
          <w:t>Правил</w:t>
        </w:r>
      </w:hyperlink>
      <w:r>
        <w:rPr>
          <w:rFonts w:ascii="Tahoma" w:hAnsi="Tahoma" w:cs="Tahoma"/>
          <w:color w:val="000000"/>
          <w:sz w:val="18"/>
          <w:szCs w:val="18"/>
        </w:rPr>
        <w:t>, получения достаточных данных о нарушении физическим лицом требований </w:t>
      </w:r>
      <w:hyperlink r:id="rId66" w:history="1">
        <w:r>
          <w:rPr>
            <w:rStyle w:val="a7"/>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 Оформление результатов проведенных проверок</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рамках муниципального контроля 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плановых и внеплановых проверок в рамках муниципального контроля за соблюдением </w:t>
      </w:r>
      <w:hyperlink r:id="rId67"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определяется Федеральным </w:t>
      </w:r>
      <w:hyperlink r:id="rId68"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оформления результатов проведенных внеплановых проверок в рамках муниципального контроля за соблюдением </w:t>
      </w:r>
      <w:hyperlink r:id="rId69"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определяется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результатам проведенной внеплановой проверки соблюдения физическими лицами требований </w:t>
      </w:r>
      <w:hyperlink r:id="rId70" w:history="1">
        <w:r>
          <w:rPr>
            <w:rStyle w:val="a7"/>
            <w:rFonts w:ascii="Tahoma" w:hAnsi="Tahoma" w:cs="Tahoma"/>
            <w:color w:val="33A6E3"/>
            <w:sz w:val="18"/>
            <w:szCs w:val="18"/>
          </w:rPr>
          <w:t>Правил</w:t>
        </w:r>
      </w:hyperlink>
      <w:r>
        <w:rPr>
          <w:rFonts w:ascii="Tahoma" w:hAnsi="Tahoma" w:cs="Tahoma"/>
          <w:color w:val="000000"/>
          <w:sz w:val="18"/>
          <w:szCs w:val="18"/>
        </w:rPr>
        <w:t>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Акт проверки соблюдения физическими лицами требований </w:t>
      </w:r>
      <w:hyperlink r:id="rId71" w:history="1">
        <w:r>
          <w:rPr>
            <w:rStyle w:val="a7"/>
            <w:rFonts w:ascii="Tahoma" w:hAnsi="Tahoma" w:cs="Tahoma"/>
            <w:color w:val="33A6E3"/>
            <w:sz w:val="18"/>
            <w:szCs w:val="18"/>
          </w:rPr>
          <w:t>Правил</w:t>
        </w:r>
      </w:hyperlink>
      <w:r>
        <w:rPr>
          <w:rFonts w:ascii="Tahoma" w:hAnsi="Tahoma" w:cs="Tahoma"/>
          <w:color w:val="000000"/>
          <w:sz w:val="18"/>
          <w:szCs w:val="18"/>
        </w:rPr>
        <w:t> составляется по форме, определенной Административным регламентом. В акте проверки указывается: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и место составления акта;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на основании которого проведена проверка;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физического лица, его уполномоченного представителя, присутствовавшего при проведении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время начала проведения проверки, ее продолжительность и место проведения;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проверки и выявленных нарушениях требований </w:t>
      </w:r>
      <w:hyperlink r:id="rId72" w:history="1">
        <w:r>
          <w:rPr>
            <w:rStyle w:val="a7"/>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должностного лица, проводившего проверку (в случае, если не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проверки экспертов, представителей экспертных организаций, присутствующих при проведении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выявления при проведении проверки нарушений физическим лицом требований </w:t>
      </w:r>
      <w:hyperlink r:id="rId73" w:history="1">
        <w:r>
          <w:rPr>
            <w:rStyle w:val="a7"/>
            <w:rFonts w:ascii="Tahoma" w:hAnsi="Tahoma" w:cs="Tahoma"/>
            <w:color w:val="33A6E3"/>
            <w:sz w:val="18"/>
            <w:szCs w:val="18"/>
          </w:rPr>
          <w:t>Правил</w:t>
        </w:r>
      </w:hyperlink>
      <w:r>
        <w:rPr>
          <w:rFonts w:ascii="Tahoma" w:hAnsi="Tahoma" w:cs="Tahoma"/>
          <w:color w:val="000000"/>
          <w:sz w:val="18"/>
          <w:szCs w:val="18"/>
        </w:rPr>
        <w:t> в акт проверки соблюдения физическими лицами требований </w:t>
      </w:r>
      <w:hyperlink r:id="rId74" w:history="1">
        <w:r>
          <w:rPr>
            <w:rStyle w:val="a7"/>
            <w:rFonts w:ascii="Tahoma" w:hAnsi="Tahoma" w:cs="Tahoma"/>
            <w:color w:val="33A6E3"/>
            <w:sz w:val="18"/>
            <w:szCs w:val="18"/>
          </w:rPr>
          <w:t>Правил</w:t>
        </w:r>
      </w:hyperlink>
      <w:r>
        <w:rPr>
          <w:rFonts w:ascii="Tahoma" w:hAnsi="Tahoma" w:cs="Tahoma"/>
          <w:color w:val="000000"/>
          <w:sz w:val="18"/>
          <w:szCs w:val="18"/>
        </w:rPr>
        <w:t> заносится соответствующая запись о наличии выявленных нарушений требований </w:t>
      </w:r>
      <w:hyperlink r:id="rId75" w:history="1">
        <w:r>
          <w:rPr>
            <w:rStyle w:val="a7"/>
            <w:rFonts w:ascii="Tahoma" w:hAnsi="Tahoma" w:cs="Tahoma"/>
            <w:color w:val="33A6E3"/>
            <w:sz w:val="18"/>
            <w:szCs w:val="18"/>
          </w:rPr>
          <w:t>Правил</w:t>
        </w:r>
      </w:hyperlink>
      <w:r>
        <w:rPr>
          <w:rFonts w:ascii="Tahoma" w:hAnsi="Tahoma" w:cs="Tahoma"/>
          <w:color w:val="000000"/>
          <w:sz w:val="18"/>
          <w:szCs w:val="18"/>
        </w:rPr>
        <w:t> со ссылкой на положения </w:t>
      </w:r>
      <w:hyperlink r:id="rId76" w:history="1">
        <w:r>
          <w:rPr>
            <w:rStyle w:val="a7"/>
            <w:rFonts w:ascii="Tahoma" w:hAnsi="Tahoma" w:cs="Tahoma"/>
            <w:color w:val="33A6E3"/>
            <w:sz w:val="18"/>
            <w:szCs w:val="18"/>
          </w:rPr>
          <w:t>Правил</w:t>
        </w:r>
      </w:hyperlink>
      <w:r>
        <w:rPr>
          <w:rFonts w:ascii="Tahoma" w:hAnsi="Tahoma" w:cs="Tahoma"/>
          <w:color w:val="000000"/>
          <w:sz w:val="18"/>
          <w:szCs w:val="18"/>
        </w:rPr>
        <w:t>, нарушение которых выявлено.</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выявления при проведении проверки нарушений требований </w:t>
      </w:r>
      <w:hyperlink r:id="rId77" w:history="1">
        <w:r>
          <w:rPr>
            <w:rStyle w:val="a7"/>
            <w:rFonts w:ascii="Tahoma" w:hAnsi="Tahoma" w:cs="Tahoma"/>
            <w:color w:val="33A6E3"/>
            <w:sz w:val="18"/>
            <w:szCs w:val="18"/>
          </w:rPr>
          <w:t>Правил</w:t>
        </w:r>
      </w:hyperlink>
      <w:r>
        <w:rPr>
          <w:rFonts w:ascii="Tahoma" w:hAnsi="Tahoma" w:cs="Tahoma"/>
          <w:color w:val="000000"/>
          <w:sz w:val="18"/>
          <w:szCs w:val="18"/>
        </w:rPr>
        <w:t>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8" w:history="1">
        <w:r>
          <w:rPr>
            <w:rStyle w:val="a7"/>
            <w:rFonts w:ascii="Tahoma" w:hAnsi="Tahoma" w:cs="Tahoma"/>
            <w:color w:val="33A6E3"/>
            <w:sz w:val="18"/>
            <w:szCs w:val="18"/>
          </w:rPr>
          <w:t>Правил</w:t>
        </w:r>
      </w:hyperlink>
      <w:r>
        <w:rPr>
          <w:rFonts w:ascii="Tahoma" w:hAnsi="Tahoma" w:cs="Tahoma"/>
          <w:color w:val="000000"/>
          <w:sz w:val="18"/>
          <w:szCs w:val="18"/>
        </w:rPr>
        <w:t>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9" w:history="1">
        <w:r>
          <w:rPr>
            <w:rStyle w:val="a7"/>
            <w:rFonts w:ascii="Tahoma" w:hAnsi="Tahoma" w:cs="Tahoma"/>
            <w:color w:val="33A6E3"/>
            <w:sz w:val="18"/>
            <w:szCs w:val="18"/>
          </w:rPr>
          <w:t>Правил</w:t>
        </w:r>
      </w:hyperlink>
      <w:r>
        <w:rPr>
          <w:rFonts w:ascii="Tahoma" w:hAnsi="Tahoma" w:cs="Tahoma"/>
          <w:color w:val="000000"/>
          <w:sz w:val="18"/>
          <w:szCs w:val="1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Меры, принимаемые уполномоченными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должностными лицами в отношении фактов нарушений,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выявленных при проведении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80"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 индивидуальными предпринимателями, а также порядок их применения определяются Федеральным </w:t>
      </w:r>
      <w:hyperlink r:id="rId81"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82" w:history="1">
        <w:r>
          <w:rPr>
            <w:rStyle w:val="a7"/>
            <w:rFonts w:ascii="Tahoma" w:hAnsi="Tahoma" w:cs="Tahoma"/>
            <w:color w:val="33A6E3"/>
            <w:sz w:val="18"/>
            <w:szCs w:val="18"/>
          </w:rPr>
          <w:t>Правил</w:t>
        </w:r>
      </w:hyperlink>
      <w:r>
        <w:rPr>
          <w:rFonts w:ascii="Tahoma" w:hAnsi="Tahoma" w:cs="Tahoma"/>
          <w:color w:val="000000"/>
          <w:sz w:val="18"/>
          <w:szCs w:val="18"/>
        </w:rPr>
        <w:t> физическими лицами, а также порядок их применения определяются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выявления при проведении проверки нарушений физическим лицом требований </w:t>
      </w:r>
      <w:hyperlink r:id="rId83" w:history="1">
        <w:r>
          <w:rPr>
            <w:rStyle w:val="a7"/>
            <w:rFonts w:ascii="Tahoma" w:hAnsi="Tahoma" w:cs="Tahoma"/>
            <w:color w:val="33A6E3"/>
            <w:sz w:val="18"/>
            <w:szCs w:val="18"/>
          </w:rPr>
          <w:t>Правил</w:t>
        </w:r>
      </w:hyperlink>
      <w:r>
        <w:rPr>
          <w:rFonts w:ascii="Tahoma" w:hAnsi="Tahoma" w:cs="Tahoma"/>
          <w:color w:val="000000"/>
          <w:sz w:val="18"/>
          <w:szCs w:val="18"/>
        </w:rPr>
        <w:t>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акте проверки физического лица указать о наличии выявленных нарушений требований </w:t>
      </w:r>
      <w:hyperlink r:id="rId84" w:history="1">
        <w:r>
          <w:rPr>
            <w:rStyle w:val="a7"/>
            <w:rFonts w:ascii="Tahoma" w:hAnsi="Tahoma" w:cs="Tahoma"/>
            <w:color w:val="33A6E3"/>
            <w:sz w:val="18"/>
            <w:szCs w:val="18"/>
          </w:rPr>
          <w:t>Правил</w:t>
        </w:r>
      </w:hyperlink>
      <w:r>
        <w:rPr>
          <w:rFonts w:ascii="Tahoma" w:hAnsi="Tahoma" w:cs="Tahoma"/>
          <w:color w:val="000000"/>
          <w:sz w:val="18"/>
          <w:szCs w:val="18"/>
        </w:rPr>
        <w:t> со ссылкой на статьи правового акта, нарушение которого выявлено;</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Порядок проведения осмотров при осуществлении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 за соблюдением юридическими лицами, индивидуальными предпринимателями, физическими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лицами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5"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Задание оформляется по форме, определенной Административным регламентом, и утверждается распоряжением  Администрации сельсовета.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Задание должно содержать следующую информацию:</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 задачи осмотров;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проведения (период) предусмотренных заданием осмотров, если задание утверждается на плановый период;</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маршрут проведения каждого осмотра либо объект (ы) осмотра, его (их) местоположение.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Результаты осмотра оформляются в виде акта осмотра.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Оформление результатов проведенных осмотров</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рамках муниципального контроля за соблюдением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оформления результатов проведенных осмотров в рамках муниципального контроля за соблюдением </w:t>
      </w:r>
      <w:hyperlink r:id="rId86" w:history="1">
        <w:r>
          <w:rPr>
            <w:rStyle w:val="a7"/>
            <w:rFonts w:ascii="Tahoma" w:hAnsi="Tahoma" w:cs="Tahoma"/>
            <w:color w:val="33A6E3"/>
            <w:sz w:val="18"/>
            <w:szCs w:val="18"/>
          </w:rPr>
          <w:t>Правил</w:t>
        </w:r>
      </w:hyperlink>
      <w:r>
        <w:rPr>
          <w:rFonts w:ascii="Tahoma" w:hAnsi="Tahoma" w:cs="Tahoma"/>
          <w:color w:val="000000"/>
          <w:sz w:val="18"/>
          <w:szCs w:val="18"/>
        </w:rPr>
        <w:t>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акте осмотра указываются: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дата и время составления акта;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номер распоряжения об утверждении задания, на основании которого проводился осмотр;</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даты и время начала и завершения осмотра;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краткая характеристика маршрута (территории) осмотра;</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результатах осмотра и выявленных, готовящихся нарушениях или наличии признаков нарушений требований </w:t>
      </w:r>
      <w:hyperlink r:id="rId87" w:history="1">
        <w:r>
          <w:rPr>
            <w:rStyle w:val="a7"/>
            <w:rFonts w:ascii="Tahoma" w:hAnsi="Tahoma" w:cs="Tahoma"/>
            <w:color w:val="33A6E3"/>
            <w:sz w:val="18"/>
            <w:szCs w:val="18"/>
          </w:rPr>
          <w:t>Правил</w:t>
        </w:r>
      </w:hyperlink>
      <w:r>
        <w:rPr>
          <w:rFonts w:ascii="Tahoma" w:hAnsi="Tahoma" w:cs="Tahoma"/>
          <w:color w:val="000000"/>
          <w:sz w:val="18"/>
          <w:szCs w:val="18"/>
        </w:rPr>
        <w:t>, а также лицах, их допустивших (при наличии такой информации);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подпись уполномоченного должностного лица, проводившего осмотр (в случае, если не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привлеченных к проведению осмотра экспертов, представителей экспертных организаций.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выявления при проведении осмотров нарушений требований </w:t>
      </w:r>
      <w:hyperlink r:id="rId88" w:history="1">
        <w:r>
          <w:rPr>
            <w:rStyle w:val="a7"/>
            <w:rFonts w:ascii="Tahoma" w:hAnsi="Tahoma" w:cs="Tahoma"/>
            <w:color w:val="33A6E3"/>
            <w:sz w:val="18"/>
            <w:szCs w:val="18"/>
          </w:rPr>
          <w:t>Правил</w:t>
        </w:r>
      </w:hyperlink>
      <w:r>
        <w:rPr>
          <w:rFonts w:ascii="Tahoma" w:hAnsi="Tahoma" w:cs="Tahoma"/>
          <w:color w:val="000000"/>
          <w:sz w:val="18"/>
          <w:szCs w:val="18"/>
        </w:rPr>
        <w:t>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конкретные факты нарушения требований </w:t>
      </w:r>
      <w:hyperlink r:id="rId89"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информацию о ранее выданных предостережениях о недопустимости нарушения требований </w:t>
      </w:r>
      <w:hyperlink r:id="rId90" w:history="1">
        <w:r>
          <w:rPr>
            <w:rStyle w:val="a7"/>
            <w:rFonts w:ascii="Tahoma" w:hAnsi="Tahoma" w:cs="Tahoma"/>
            <w:color w:val="33A6E3"/>
            <w:sz w:val="18"/>
            <w:szCs w:val="18"/>
          </w:rPr>
          <w:t>Правил</w:t>
        </w:r>
      </w:hyperlink>
      <w:r>
        <w:rPr>
          <w:rFonts w:ascii="Tahoma" w:hAnsi="Tahoma" w:cs="Tahoma"/>
          <w:color w:val="000000"/>
          <w:sz w:val="18"/>
          <w:szCs w:val="18"/>
        </w:rPr>
        <w:t>, об их исполнении или неисполнении;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проведения внеплановой проверки.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91"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Федеральным </w:t>
      </w:r>
      <w:hyperlink r:id="rId92" w:history="1">
        <w:r>
          <w:rPr>
            <w:rStyle w:val="a7"/>
            <w:rFonts w:ascii="Tahoma" w:hAnsi="Tahoma" w:cs="Tahoma"/>
            <w:color w:val="33A6E3"/>
            <w:sz w:val="18"/>
            <w:szCs w:val="18"/>
          </w:rPr>
          <w:t>законом</w:t>
        </w:r>
      </w:hyperlink>
      <w:r>
        <w:rPr>
          <w:rFonts w:ascii="Tahoma" w:hAnsi="Tahoma" w:cs="Tahoma"/>
          <w:color w:val="000000"/>
          <w:sz w:val="18"/>
          <w:szCs w:val="18"/>
        </w:rPr>
        <w:t> от 26.12.2008 N 294-ФЗ,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Порядок организации и проведения мероприятий по профилактике нарушений физическими лицами требований </w:t>
      </w:r>
      <w:hyperlink r:id="rId93" w:history="1">
        <w:r>
          <w:rPr>
            <w:rStyle w:val="a7"/>
            <w:rFonts w:ascii="Tahoma" w:hAnsi="Tahoma" w:cs="Tahoma"/>
            <w:color w:val="33A6E3"/>
            <w:sz w:val="18"/>
            <w:szCs w:val="18"/>
          </w:rPr>
          <w:t>Правил</w:t>
        </w:r>
      </w:hyperlink>
      <w:r>
        <w:rPr>
          <w:rFonts w:ascii="Tahoma" w:hAnsi="Tahoma" w:cs="Tahoma"/>
          <w:color w:val="000000"/>
          <w:sz w:val="18"/>
          <w:szCs w:val="18"/>
        </w:rPr>
        <w:t> определяется настоящим Положением и Административным регламентом.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целях предупреждения нарушений юридическими лицами, индивидуальными предпринимателями, физическими лицами требований </w:t>
      </w:r>
      <w:hyperlink r:id="rId94" w:history="1">
        <w:r>
          <w:rPr>
            <w:rStyle w:val="a7"/>
            <w:rFonts w:ascii="Tahoma" w:hAnsi="Tahoma" w:cs="Tahoma"/>
            <w:color w:val="33A6E3"/>
            <w:sz w:val="18"/>
            <w:szCs w:val="18"/>
          </w:rPr>
          <w:t>Правил</w:t>
        </w:r>
      </w:hyperlink>
      <w:r>
        <w:rPr>
          <w:rFonts w:ascii="Tahoma" w:hAnsi="Tahoma" w:cs="Tahoma"/>
          <w:color w:val="000000"/>
          <w:sz w:val="18"/>
          <w:szCs w:val="18"/>
        </w:rPr>
        <w:t>, устранения причин, факторов и условий, способствующих нарушениям требований </w:t>
      </w:r>
      <w:hyperlink r:id="rId95" w:history="1">
        <w:r>
          <w:rPr>
            <w:rStyle w:val="a7"/>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осуществляет мероприятия по профилактике нарушений требований </w:t>
      </w:r>
      <w:hyperlink r:id="rId96"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размещение на официальном сайте администрации  в сети «Интернет» </w:t>
      </w:r>
      <w:hyperlink r:id="rId97" w:history="1">
        <w:r>
          <w:rPr>
            <w:rStyle w:val="a7"/>
            <w:rFonts w:ascii="Tahoma" w:hAnsi="Tahoma" w:cs="Tahoma"/>
            <w:color w:val="33A6E3"/>
            <w:sz w:val="18"/>
            <w:szCs w:val="18"/>
          </w:rPr>
          <w:t>Правил</w:t>
        </w:r>
      </w:hyperlink>
      <w:r>
        <w:rPr>
          <w:rFonts w:ascii="Tahoma" w:hAnsi="Tahoma" w:cs="Tahoma"/>
          <w:color w:val="000000"/>
          <w:sz w:val="18"/>
          <w:szCs w:val="18"/>
        </w:rPr>
        <w:t>, соблюдение которых подлежит контролю;</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информирование юридических лиц, индивидуальных предпринимателей, физических лиц по вопросам соблюдения </w:t>
      </w:r>
      <w:hyperlink r:id="rId98" w:history="1">
        <w:r>
          <w:rPr>
            <w:rStyle w:val="a7"/>
            <w:rFonts w:ascii="Tahoma" w:hAnsi="Tahoma" w:cs="Tahoma"/>
            <w:color w:val="33A6E3"/>
            <w:sz w:val="18"/>
            <w:szCs w:val="18"/>
          </w:rPr>
          <w:t>Правил</w:t>
        </w:r>
      </w:hyperlink>
      <w:r>
        <w:rPr>
          <w:rFonts w:ascii="Tahoma" w:hAnsi="Tahoma" w:cs="Tahoma"/>
          <w:color w:val="000000"/>
          <w:sz w:val="18"/>
          <w:szCs w:val="18"/>
        </w:rPr>
        <w:t>, в том числе посредством разработки и опубликования руководств по соблюдению </w:t>
      </w:r>
      <w:hyperlink r:id="rId99" w:history="1">
        <w:r>
          <w:rPr>
            <w:rStyle w:val="a7"/>
            <w:rFonts w:ascii="Tahoma" w:hAnsi="Tahoma" w:cs="Tahoma"/>
            <w:color w:val="33A6E3"/>
            <w:sz w:val="18"/>
            <w:szCs w:val="18"/>
          </w:rPr>
          <w:t>Правил</w:t>
        </w:r>
      </w:hyperlink>
      <w:r>
        <w:rPr>
          <w:rFonts w:ascii="Tahoma" w:hAnsi="Tahoma" w:cs="Tahoma"/>
          <w:color w:val="000000"/>
          <w:sz w:val="18"/>
          <w:szCs w:val="18"/>
        </w:rPr>
        <w:t>, проведения разъяснительной работы. В случае изменения требований </w:t>
      </w:r>
      <w:hyperlink r:id="rId100" w:history="1">
        <w:r>
          <w:rPr>
            <w:rStyle w:val="a7"/>
            <w:rFonts w:ascii="Tahoma" w:hAnsi="Tahoma" w:cs="Tahoma"/>
            <w:color w:val="33A6E3"/>
            <w:sz w:val="18"/>
            <w:szCs w:val="18"/>
          </w:rPr>
          <w:t>Правил</w:t>
        </w:r>
      </w:hyperlink>
      <w:r>
        <w:rPr>
          <w:rFonts w:ascii="Tahoma" w:hAnsi="Tahoma" w:cs="Tahoma"/>
          <w:color w:val="000000"/>
          <w:sz w:val="18"/>
          <w:szCs w:val="18"/>
        </w:rPr>
        <w:t>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101" w:history="1">
        <w:r>
          <w:rPr>
            <w:rStyle w:val="a7"/>
            <w:rFonts w:ascii="Tahoma" w:hAnsi="Tahoma" w:cs="Tahoma"/>
            <w:color w:val="33A6E3"/>
            <w:sz w:val="18"/>
            <w:szCs w:val="18"/>
          </w:rPr>
          <w:t>Правила</w:t>
        </w:r>
      </w:hyperlink>
      <w:r>
        <w:rPr>
          <w:rFonts w:ascii="Tahoma" w:hAnsi="Tahoma" w:cs="Tahoma"/>
          <w:color w:val="000000"/>
          <w:sz w:val="18"/>
          <w:szCs w:val="18"/>
        </w:rPr>
        <w:t>,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102" w:history="1">
        <w:r>
          <w:rPr>
            <w:rStyle w:val="a7"/>
            <w:rFonts w:ascii="Tahoma" w:hAnsi="Tahoma" w:cs="Tahoma"/>
            <w:color w:val="33A6E3"/>
            <w:sz w:val="18"/>
            <w:szCs w:val="18"/>
          </w:rPr>
          <w:t>Правил</w:t>
        </w:r>
      </w:hyperlink>
      <w:r>
        <w:rPr>
          <w:rFonts w:ascii="Tahoma" w:hAnsi="Tahoma" w:cs="Tahoma"/>
          <w:color w:val="000000"/>
          <w:sz w:val="18"/>
          <w:szCs w:val="18"/>
        </w:rPr>
        <w:t>;</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обеспечивает регулярное (не реже одного раза в год) обобщение практики осуществления муниципального контроля за соблюдением </w:t>
      </w:r>
      <w:hyperlink r:id="rId103" w:history="1">
        <w:r>
          <w:rPr>
            <w:rStyle w:val="a7"/>
            <w:rFonts w:ascii="Tahoma" w:hAnsi="Tahoma" w:cs="Tahoma"/>
            <w:color w:val="33A6E3"/>
            <w:sz w:val="18"/>
            <w:szCs w:val="18"/>
          </w:rPr>
          <w:t>Правил</w:t>
        </w:r>
      </w:hyperlink>
      <w:r>
        <w:rPr>
          <w:rFonts w:ascii="Tahoma" w:hAnsi="Tahoma" w:cs="Tahoma"/>
          <w:color w:val="000000"/>
          <w:sz w:val="18"/>
          <w:szCs w:val="18"/>
        </w:rPr>
        <w:t>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4" w:history="1">
        <w:r>
          <w:rPr>
            <w:rStyle w:val="a7"/>
            <w:rFonts w:ascii="Tahoma" w:hAnsi="Tahoma" w:cs="Tahoma"/>
            <w:color w:val="33A6E3"/>
            <w:sz w:val="18"/>
            <w:szCs w:val="18"/>
          </w:rPr>
          <w:t>Правил</w:t>
        </w:r>
      </w:hyperlink>
      <w:r>
        <w:rPr>
          <w:rFonts w:ascii="Tahoma" w:hAnsi="Tahoma" w:cs="Tahoma"/>
          <w:color w:val="000000"/>
          <w:sz w:val="18"/>
          <w:szCs w:val="1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 Защита прав юридических лиц, индивидуальных</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предпринимателей, физических лиц при осуществлении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 Ответственность органа муниципального контроля,</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его должностных лиц</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w:t>
      </w:r>
      <w:r>
        <w:rPr>
          <w:rFonts w:ascii="Tahoma" w:hAnsi="Tahoma" w:cs="Tahoma"/>
          <w:color w:val="000000"/>
          <w:sz w:val="18"/>
          <w:szCs w:val="18"/>
        </w:rPr>
        <w:lastRenderedPageBreak/>
        <w:t>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E42DC" w:rsidRDefault="002E42DC" w:rsidP="002E42DC">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2E42DC" w:rsidRDefault="00BB6700" w:rsidP="002E42DC"/>
    <w:sectPr w:rsidR="00BB6700" w:rsidRPr="002E42DC"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2984"/>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1043"/>
    <w:rsid w:val="003162A7"/>
    <w:rsid w:val="00317C7E"/>
    <w:rsid w:val="003216EF"/>
    <w:rsid w:val="0032238C"/>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543B"/>
    <w:rsid w:val="003778C9"/>
    <w:rsid w:val="00380D71"/>
    <w:rsid w:val="00380FF7"/>
    <w:rsid w:val="00383605"/>
    <w:rsid w:val="0038418F"/>
    <w:rsid w:val="00390B2B"/>
    <w:rsid w:val="00391290"/>
    <w:rsid w:val="003931D1"/>
    <w:rsid w:val="00395EC4"/>
    <w:rsid w:val="003A3828"/>
    <w:rsid w:val="003A42AE"/>
    <w:rsid w:val="003A4804"/>
    <w:rsid w:val="003B169B"/>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C65A592A5023DDD83535C8BEC1B70418E676E4356F7FFC40C8C8D43195C1KCw9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C65A592A5023DDD33036CBB3C1B70418E676E4K3w5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C65A592A5023DDD33036CBB3C1B70418E676E4K3w5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D8574F460C2ADFD1683ACFB4CFE25A4EE021BB65692ABC00CE9D977598C0CE3BAD57K5w3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C65A592A5023DDD33036CBB3C1B70418E676E4K3w5F" TargetMode="External"/><Relationship Id="rId2" Type="http://schemas.openxmlformats.org/officeDocument/2006/relationships/styles" Target="style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07" Type="http://schemas.microsoft.com/office/2007/relationships/stylesWithEffects" Target="stylesWithEffects.xml"/><Relationship Id="rId11" Type="http://schemas.openxmlformats.org/officeDocument/2006/relationships/hyperlink" Target="consultantplus://offline/ref=F1B52B91AF5E3AC18EA7C65A592A5023DDDA3232C9B2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http://www.consultant.ru/document/cons_doc_LAW_213045/" TargetMode="External"/><Relationship Id="rId58" Type="http://schemas.openxmlformats.org/officeDocument/2006/relationships/hyperlink" Target="http://www.consultant.ru/document/cons_doc_LAW_183806/"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hyperlink" Target="consultantplus://offline/ref=F1B52B91AF5E3AC18EA7C65A592A5023DDD23F3ECCB7C1B70418E676E4356F7FFC40C8CDD2K3w4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ED3303EC9BEC1B70418E676E4K3w5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K3w5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http://www.consultant.ru/document/cons_doc_LAW_311060/4350098a9850cbb0447c30c46c2370736d989908/" TargetMode="External"/><Relationship Id="rId56" Type="http://schemas.openxmlformats.org/officeDocument/2006/relationships/hyperlink" Target="http://www.consultant.ru/document/cons_doc_LAW_322595/27650359c98f25ee0dd36771b5c50565552b6eb3/"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hyperlink" Target="consultantplus://offline/ref=F1B52B91AF5E3AC18EA7D8574F460C2ADFD1683ACFB4CBE05C4DE021BB65692ABC00CE9D977598C0CE3AA95FK5w6F" TargetMode="External"/><Relationship Id="rId105" Type="http://schemas.openxmlformats.org/officeDocument/2006/relationships/fontTable" Target="fontTable.xml"/><Relationship Id="rId8" Type="http://schemas.openxmlformats.org/officeDocument/2006/relationships/hyperlink" Target="consultantplus://offline/ref=F1B52B91AF5E3AC18EA7C65A592A5023DDD33032CBB2C1B70418E676E4K3w5F" TargetMode="External"/><Relationship Id="rId51" Type="http://schemas.openxmlformats.org/officeDocument/2006/relationships/hyperlink" Target="http://www.consultant.ru/document/cons_doc_LAW_316988/961331e258b1e916ec38bd1bee1aa5e3d88aa9f1/"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C65A592A5023DDD33036CBB3C1B70418E676E4K3w5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settings" Target="settings.xml"/><Relationship Id="rId12" Type="http://schemas.openxmlformats.org/officeDocument/2006/relationships/hyperlink" Target="consultantplus://offline/ref=F1B52B91AF5E3AC18EA7D8574F460C2ADFD1683ACFB4CBE05C4DE021BB65692ABC00CE9D977598C0CE3AA95FK5w6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http://www.consultant.ru/document/cons_doc_LAW_322595/27650359c98f25ee0dd36771b5c50565552b6eb3/"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numbering" Target="numbering.xml"/><Relationship Id="rId6" Type="http://schemas.openxmlformats.org/officeDocument/2006/relationships/hyperlink" Target="consultantplus://offline/ref=F1B52B91AF5E3AC18EA7C65A592A5023DDD33036CBB3C1B70418E676E4356F7FFC40C8CBD3K3w7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D8574F460C2ADFD1683ACFB4CBE05C4DE021BB65692ABC00CE9D977598C0CE3AA95FK5w6F" TargetMode="External"/><Relationship Id="rId49" Type="http://schemas.openxmlformats.org/officeDocument/2006/relationships/hyperlink" Target="http://www.consultant.ru/document/cons_doc_LAW_316988/e5df2423e468bfaf0e1f73197a895a7966135331/" TargetMode="External"/><Relationship Id="rId57" Type="http://schemas.openxmlformats.org/officeDocument/2006/relationships/hyperlink" Target="http://www.consultant.ru/document/cons_doc_LAW_322595/27650359c98f25ee0dd36771b5c50565552b6eb3/" TargetMode="External"/><Relationship Id="rId106" Type="http://schemas.openxmlformats.org/officeDocument/2006/relationships/theme" Target="theme/theme1.xml"/><Relationship Id="rId10" Type="http://schemas.openxmlformats.org/officeDocument/2006/relationships/hyperlink" Target="consultantplus://offline/ref=F1B52B91AF5E3AC18EA7C65A592A5023DDD33036CBB3C1B70418E676E4356F7FFC40C8CBD3K3w7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http://www.consultant.ru/document/cons_doc_LAW_323537/" TargetMode="External"/><Relationship Id="rId60" Type="http://schemas.openxmlformats.org/officeDocument/2006/relationships/hyperlink" Target="consultantplus://offline/ref=F1B52B91AF5E3AC18EA7C65A592A5023DDD33036CBB3C1B70418E676E4K3w5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webSettings" Target="webSettings.xml"/><Relationship Id="rId9" Type="http://schemas.openxmlformats.org/officeDocument/2006/relationships/hyperlink" Target="consultantplus://offline/ref=F1B52B91AF5E3AC18EA7C65A592A5023DDD23F3ECCB7C1B70418E676E4356F7FFC40C8CDD2K3w4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C65A592A5023DDD83535C8BEC1B70418E676E4356F7FFC40C8C8D43195C1KCw9F" TargetMode="External"/><Relationship Id="rId34" Type="http://schemas.openxmlformats.org/officeDocument/2006/relationships/hyperlink" Target="consultantplus://offline/ref=F1B52B91AF5E3AC18EA7C65A592A5023DDD33036CBB3C1B70418E676E4356F7FFC40C8CAD6K3w6F" TargetMode="External"/><Relationship Id="rId50" Type="http://schemas.openxmlformats.org/officeDocument/2006/relationships/hyperlink" Target="http://www.consultant.ru/document/cons_doc_LAW_316988/e5df2423e468bfaf0e1f73197a895a7966135331/" TargetMode="External"/><Relationship Id="rId55" Type="http://schemas.openxmlformats.org/officeDocument/2006/relationships/hyperlink" Target="http://www.consultant.ru/document/cons_doc_LAW_322595/27650359c98f25ee0dd36771b5c50565552b6eb3/"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openxmlformats.org/officeDocument/2006/relationships/hyperlink" Target="consultantplus://offline/ref=F1B52B91AF5E3AC18EA7D8574F460C2ADFD1683ACFB4CBE05C4DE021BB65692ABC00CE9D977598C0CE3AA95FK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19917</TotalTime>
  <Pages>14</Pages>
  <Words>11766</Words>
  <Characters>67070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1016</cp:revision>
  <cp:lastPrinted>2019-03-04T06:14:00Z</cp:lastPrinted>
  <dcterms:created xsi:type="dcterms:W3CDTF">2019-02-20T10:58:00Z</dcterms:created>
  <dcterms:modified xsi:type="dcterms:W3CDTF">2025-04-20T01:23:00Z</dcterms:modified>
</cp:coreProperties>
</file>