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33" w:rsidRDefault="006C1E33" w:rsidP="006C1E3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«01» февраля 2019г. № 17 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«01» февраля  2019г.  № 17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п. 4 ст. 18 Федерального закона от 24.07.2007 № 209-ФЗ "О развитии малого и среднего предпринимательства в РФ",  в целях предоставления муниципального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реализации полномочий органов местного самоуправления по вопросам развития малого и среднего предпринимательства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spellEnd"/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в л я е т: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Утвердить Перечень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  <w:proofErr w:type="gramEnd"/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Установить, что уполномоченным лицом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предпринимательства, является начальник отдела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лавный бухгалтер Степанова Галина Николаевна.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Муниципальное имущество, включенное в вышеуказанный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постановление вступает в силу со дня его обнародования.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                  Л.П.Степанова     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«01» февраля  2019г.  № 17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имущества, находящегося в собственности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предпринимательства</w:t>
      </w:r>
    </w:p>
    <w:tbl>
      <w:tblPr>
        <w:tblW w:w="136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71"/>
        <w:gridCol w:w="2301"/>
        <w:gridCol w:w="2020"/>
        <w:gridCol w:w="1774"/>
        <w:gridCol w:w="1578"/>
        <w:gridCol w:w="2343"/>
        <w:gridCol w:w="1818"/>
      </w:tblGrid>
      <w:tr w:rsidR="006C1E33" w:rsidTr="006C1E33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                                N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объекта, идентификационные характеристики объекта </w:t>
            </w:r>
            <w:r>
              <w:rPr>
                <w:sz w:val="18"/>
                <w:szCs w:val="18"/>
              </w:rPr>
              <w:lastRenderedPageBreak/>
              <w:t>(кадастровый номер, идентификационный номер и др.)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Местонахождение (адрес) объекта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Технические характеристики объекта, год </w:t>
            </w:r>
            <w:r>
              <w:rPr>
                <w:sz w:val="18"/>
                <w:szCs w:val="18"/>
              </w:rPr>
              <w:lastRenderedPageBreak/>
              <w:t>постройки, площадь и т.д.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Цель использования объекта при сдаче его в аренду в соответствии с </w:t>
            </w:r>
            <w:r>
              <w:rPr>
                <w:sz w:val="18"/>
                <w:szCs w:val="18"/>
              </w:rPr>
              <w:lastRenderedPageBreak/>
              <w:t>назначением объекта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Примечание, в том числе сведения о нахождении объекта </w:t>
            </w:r>
            <w:r>
              <w:rPr>
                <w:sz w:val="18"/>
                <w:szCs w:val="18"/>
              </w:rPr>
              <w:lastRenderedPageBreak/>
              <w:t>в аренде и сроке действия договора аренды, а также об иных обременениях (при наличии)</w:t>
            </w:r>
          </w:p>
        </w:tc>
      </w:tr>
      <w:tr w:rsidR="006C1E33" w:rsidTr="006C1E33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C1E33" w:rsidTr="006C1E33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 здание, назначение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нежилое</w:t>
            </w:r>
          </w:p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номер38:250:002:000108290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сельсовет, 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 год</w:t>
            </w:r>
          </w:p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292,2кв.м.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1E33" w:rsidRDefault="006C1E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C1E33" w:rsidRDefault="006C1E33" w:rsidP="006C1E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C1E33" w:rsidRDefault="00BB6700" w:rsidP="006C1E33"/>
    <w:sectPr w:rsidR="00BB6700" w:rsidRPr="006C1E3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19909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995</cp:revision>
  <cp:lastPrinted>2019-03-04T06:14:00Z</cp:lastPrinted>
  <dcterms:created xsi:type="dcterms:W3CDTF">2019-02-20T10:58:00Z</dcterms:created>
  <dcterms:modified xsi:type="dcterms:W3CDTF">2025-04-20T01:15:00Z</dcterms:modified>
</cp:coreProperties>
</file>