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1A7F7B" w:rsidTr="001A7F7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A7F7B" w:rsidRDefault="001A7F7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A7F7B" w:rsidRDefault="001A7F7B" w:rsidP="001A7F7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 23» апреля 2021 г. № 26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18.12.2020 г. № 91 «Об утверждении Порядка размещения сведений о доходах, об имуществе и обязательствах имущественного характера руководителя МКУК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сельский Дом культуры»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и членов его семьи на официальном сайте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в сети «Интернет» и предоставления этих сведений средствам массовой информации для опубликования»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 23»  апреля  2021 г.  № 26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18.12.2020 г. № 91 «Об утверждении Порядка   размещения сведений о доходах, об имуществе и   обязательствах имущественного   характера руководителя  МКУК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сельский Дом культуры»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  и членов его семьи на официальном сайте 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в </w:t>
      </w:r>
      <w:hyperlink r:id="rId5" w:tgtFrame="_blank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сети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  «Интернет» 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и предоставления этих сведений средствам массовой информации для опубликования»</w:t>
      </w:r>
      <w:proofErr w:type="gramEnd"/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Федерального закона от 31.07.2020 г. № 259-ФЗ «О цифровых финансовых активах, цифровой валюте и о внесении изменений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отдельные законодательные акты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                           Постановляет: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Внести  следующие изменения в постановление от 18.12.2020 г № 91 «Об утверждении Порядка   размещения сведений о доходах, об имуществе и   обязательствах имущественного   характера руководителя  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и членов его семьи на официальном сайте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 </w:t>
      </w:r>
      <w:hyperlink r:id="rId6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сети</w:t>
        </w:r>
      </w:hyperlink>
      <w:r>
        <w:rPr>
          <w:rFonts w:ascii="Tahoma" w:hAnsi="Tahoma" w:cs="Tahoma"/>
          <w:color w:val="000000"/>
          <w:sz w:val="18"/>
          <w:szCs w:val="18"/>
        </w:rPr>
        <w:t>  «Интернет»  и предоставления этих сведений средствам массовой информации для опубликования»:</w:t>
      </w:r>
      <w:proofErr w:type="gramEnd"/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Пункта 2 «Порядка   размещения сведений о доходах, об имуществе и   обязательствах имущественного   характера руководителя  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и членов его семьи на официальном сайте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изложить в новой редакции: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 официальном сайте муниципального образования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в сети Интернет размещаются представленные в соответствии с  Федеральным законом сведения  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сделок превышает общий доход лица, замещающего (занимающего)  должность руководителя муниципального учреждения и его супруги (супруга) за три последних года, предшествующих отчетному периоду»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Приложении к настоящему Порядку добавить графу «Цифровые финансовые активы, цифровая валюта»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                    Л.П.Степанова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  на официальном сайте в информационно телекоммуникационной сети «Интернет»   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доходах, об имуществе и обязательствах имущественного характера за период с 1 января по 31 декабря 20___года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3"/>
        <w:gridCol w:w="2008"/>
        <w:gridCol w:w="1074"/>
        <w:gridCol w:w="796"/>
        <w:gridCol w:w="1318"/>
        <w:gridCol w:w="819"/>
        <w:gridCol w:w="1291"/>
        <w:gridCol w:w="796"/>
        <w:gridCol w:w="819"/>
        <w:gridCol w:w="1291"/>
        <w:gridCol w:w="1284"/>
        <w:gridCol w:w="1579"/>
        <w:gridCol w:w="1092"/>
      </w:tblGrid>
      <w:tr w:rsidR="001A7F7B" w:rsidTr="001A7F7B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инициалы </w:t>
            </w:r>
          </w:p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руково-дителя</w:t>
            </w:r>
            <w:proofErr w:type="spellEnd"/>
            <w:proofErr w:type="gram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муници-пального</w:t>
            </w:r>
            <w:proofErr w:type="spellEnd"/>
            <w:r>
              <w:rPr>
                <w:sz w:val="18"/>
                <w:szCs w:val="18"/>
              </w:rPr>
              <w:t> учреждения, чьи сведения размещаются  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 </w:t>
            </w:r>
          </w:p>
        </w:tc>
        <w:tc>
          <w:tcPr>
            <w:tcW w:w="4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 </w:t>
            </w:r>
          </w:p>
        </w:tc>
        <w:tc>
          <w:tcPr>
            <w:tcW w:w="28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 </w:t>
            </w:r>
          </w:p>
        </w:tc>
        <w:tc>
          <w:tcPr>
            <w:tcW w:w="13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 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(руб.) </w:t>
            </w:r>
          </w:p>
        </w:tc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финансовые активы, цифровая валюта</w:t>
            </w:r>
          </w:p>
        </w:tc>
      </w:tr>
      <w:tr w:rsidR="001A7F7B" w:rsidTr="001A7F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7F7B" w:rsidRDefault="001A7F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7F7B" w:rsidRDefault="001A7F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7F7B" w:rsidRDefault="001A7F7B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7F7B" w:rsidRDefault="001A7F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7F7B" w:rsidRDefault="001A7F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7F7B" w:rsidRDefault="001A7F7B">
            <w:pPr>
              <w:rPr>
                <w:sz w:val="18"/>
                <w:szCs w:val="18"/>
              </w:rPr>
            </w:pPr>
          </w:p>
        </w:tc>
      </w:tr>
      <w:tr w:rsidR="001A7F7B" w:rsidTr="001A7F7B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7F7B" w:rsidTr="001A7F7B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 (супруга)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7F7B" w:rsidTr="001A7F7B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7F7B" w:rsidTr="001A7F7B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7F7B" w:rsidRDefault="001A7F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7F7B" w:rsidRDefault="001A7F7B" w:rsidP="001A7F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A7F7B" w:rsidRDefault="00BB6700" w:rsidP="001A7F7B"/>
    <w:sectPr w:rsidR="00BB6700" w:rsidRPr="001A7F7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18966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866</cp:revision>
  <cp:lastPrinted>2019-03-04T06:14:00Z</cp:lastPrinted>
  <dcterms:created xsi:type="dcterms:W3CDTF">2019-02-20T10:58:00Z</dcterms:created>
  <dcterms:modified xsi:type="dcterms:W3CDTF">2025-04-19T09:32:00Z</dcterms:modified>
</cp:coreProperties>
</file>