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4577BB" w:rsidRPr="004577BB" w:rsidRDefault="008824F5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 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2025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года №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Порядка проведения ежегодного отчета Главы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перед Собранием депутатов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 №</w:t>
      </w:r>
      <w:hyperlink r:id="rId5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Уставом муниципального образования «</w:t>
        </w:r>
        <w:proofErr w:type="spellStart"/>
        <w:r w:rsidR="008824F5">
          <w:rPr>
            <w:rFonts w:ascii="Arial" w:eastAsia="Times New Roman" w:hAnsi="Arial" w:cs="Arial"/>
            <w:sz w:val="24"/>
            <w:szCs w:val="24"/>
          </w:rPr>
          <w:t>Большезмеин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>ское</w:t>
        </w:r>
        <w:proofErr w:type="spellEnd"/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</w:rPr>
          <w:t>» 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</w:rPr>
          <w:t>Щигровского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</w:rPr>
        <w:t xml:space="preserve">, Собрание депутатов </w:t>
      </w:r>
      <w:proofErr w:type="spellStart"/>
      <w:r w:rsidR="008824F5">
        <w:rPr>
          <w:rFonts w:ascii="Arial" w:eastAsia="Times New Roman" w:hAnsi="Arial" w:cs="Arial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</w:rPr>
        <w:t>решило</w:t>
      </w:r>
      <w:r w:rsidRPr="000F471A">
        <w:rPr>
          <w:rFonts w:ascii="Arial" w:eastAsia="Times New Roman" w:hAnsi="Arial" w:cs="Arial"/>
          <w:sz w:val="24"/>
          <w:szCs w:val="24"/>
        </w:rPr>
        <w:t>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</w:rPr>
        <w:t xml:space="preserve">проведения ежегодного отчета Главы </w:t>
      </w:r>
      <w:proofErr w:type="spellStart"/>
      <w:r w:rsidR="008824F5">
        <w:rPr>
          <w:rFonts w:ascii="Arial" w:eastAsia="Times New Roman" w:hAnsi="Arial" w:cs="Arial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перед Собранием депутатов </w:t>
      </w:r>
      <w:proofErr w:type="spellStart"/>
      <w:r w:rsidR="008824F5">
        <w:rPr>
          <w:rFonts w:ascii="Arial" w:eastAsia="Times New Roman" w:hAnsi="Arial" w:cs="Arial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2. Настоящее решение разместить на официальном сайте муниципального образования «</w:t>
      </w:r>
      <w:proofErr w:type="spellStart"/>
      <w:r w:rsidR="008824F5">
        <w:rPr>
          <w:rFonts w:ascii="Arial" w:eastAsia="Times New Roman" w:hAnsi="Arial" w:cs="Arial"/>
          <w:sz w:val="24"/>
          <w:szCs w:val="24"/>
        </w:rPr>
        <w:t>Большезмеин</w:t>
      </w:r>
      <w:r w:rsidR="00B76624" w:rsidRPr="000F471A">
        <w:rPr>
          <w:rFonts w:ascii="Arial" w:eastAsia="Times New Roman" w:hAnsi="Arial" w:cs="Arial"/>
          <w:sz w:val="24"/>
          <w:szCs w:val="24"/>
        </w:rPr>
        <w:t>ское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</w:rPr>
        <w:t>» 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471A">
        <w:rPr>
          <w:rFonts w:ascii="Arial" w:eastAsia="Times New Roman" w:hAnsi="Arial" w:cs="Arial"/>
          <w:sz w:val="24"/>
          <w:szCs w:val="24"/>
        </w:rPr>
        <w:t>района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Курской области в сети «Интернет» </w:t>
      </w:r>
      <w:r w:rsidR="0060508B" w:rsidRPr="000F471A">
        <w:rPr>
          <w:rFonts w:ascii="Arial" w:eastAsia="Times New Roman" w:hAnsi="Arial" w:cs="Arial"/>
          <w:sz w:val="24"/>
          <w:szCs w:val="24"/>
        </w:rPr>
        <w:t>(</w:t>
      </w:r>
      <w:r w:rsidR="008824F5" w:rsidRPr="00CC4D43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https://bolshezmeinskij-r38.gosweb.gosuslugi.ru/</w:t>
      </w:r>
      <w:r w:rsidRPr="000F471A">
        <w:rPr>
          <w:rFonts w:ascii="Arial" w:eastAsia="Times New Roman" w:hAnsi="Arial" w:cs="Arial"/>
          <w:sz w:val="24"/>
          <w:szCs w:val="24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Председатель Собрания депутатов</w:t>
      </w:r>
    </w:p>
    <w:p w:rsidR="004577BB" w:rsidRPr="000F471A" w:rsidRDefault="008824F5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                          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       </w:t>
      </w:r>
      <w:r w:rsidR="008824F5">
        <w:rPr>
          <w:rFonts w:ascii="Arial" w:eastAsia="Times New Roman" w:hAnsi="Arial" w:cs="Arial"/>
          <w:color w:val="000000"/>
          <w:sz w:val="24"/>
          <w:szCs w:val="24"/>
        </w:rPr>
        <w:t> Е.А. Гомзикова</w:t>
      </w:r>
      <w:bookmarkStart w:id="0" w:name="_GoBack"/>
      <w:bookmarkEnd w:id="0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Глава </w:t>
      </w:r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  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8824F5">
        <w:rPr>
          <w:rFonts w:ascii="Arial" w:eastAsia="Times New Roman" w:hAnsi="Arial" w:cs="Arial"/>
          <w:color w:val="000000"/>
          <w:sz w:val="24"/>
          <w:szCs w:val="24"/>
        </w:rPr>
        <w:t>А.В. Костин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решением Собрания депутатов</w:t>
      </w:r>
    </w:p>
    <w:p w:rsidR="004577BB" w:rsidRPr="006D153C" w:rsidRDefault="008824F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6D153C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   .2025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года №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Порядок</w:t>
      </w:r>
    </w:p>
    <w:p w:rsidR="004577BB" w:rsidRPr="004577B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подготовки и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проведения ежегодного отчета Главы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 перед Собранием депутатов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1.1. Настоящий Порядок устанавливает процедуру проведения ежегодного отчета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перед Собранием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B44862" w:rsidRPr="00CD5927" w:rsidRDefault="00A32353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proofErr w:type="spellStart"/>
      <w:r w:rsidR="008824F5">
        <w:rPr>
          <w:rFonts w:ascii="Arial" w:hAnsi="Arial" w:cs="Arial"/>
        </w:rPr>
        <w:t>Большезмеин</w:t>
      </w:r>
      <w:r w:rsidRPr="00CD5927">
        <w:rPr>
          <w:rFonts w:ascii="Arial" w:hAnsi="Arial" w:cs="Arial"/>
        </w:rPr>
        <w:t>ского</w:t>
      </w:r>
      <w:proofErr w:type="spellEnd"/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которые направлялись Главе </w:t>
      </w:r>
      <w:proofErr w:type="spellStart"/>
      <w:r w:rsidR="008824F5">
        <w:rPr>
          <w:rFonts w:ascii="Arial" w:hAnsi="Arial" w:cs="Arial"/>
        </w:rPr>
        <w:t>Большезмеин</w:t>
      </w:r>
      <w:r w:rsidR="00CD5927" w:rsidRPr="00CD5927">
        <w:rPr>
          <w:rFonts w:ascii="Arial" w:hAnsi="Arial" w:cs="Arial"/>
        </w:rPr>
        <w:t>ского</w:t>
      </w:r>
      <w:proofErr w:type="spellEnd"/>
      <w:r w:rsidR="00CD5927" w:rsidRPr="00CD5927">
        <w:rPr>
          <w:rFonts w:ascii="Arial" w:hAnsi="Arial" w:cs="Arial"/>
        </w:rPr>
        <w:t xml:space="preserve"> сельсовета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CD5927" w:rsidRPr="00CD5927">
        <w:rPr>
          <w:rFonts w:ascii="Arial" w:hAnsi="Arial" w:cs="Arial"/>
        </w:rPr>
        <w:t xml:space="preserve">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</w:rPr>
        <w:t>2.2. В основу текста отчета должны быть положены ключевые показатели оценки эффективности деятельности органов местного самоуправления в соответствии с системой показателей, утвержденные Указом Президента Российской Федерации от 28.04.2008 №</w:t>
      </w:r>
      <w:proofErr w:type="gramStart"/>
      <w:r w:rsidRPr="00A32353">
        <w:rPr>
          <w:rFonts w:ascii="Arial" w:eastAsia="Times New Roman" w:hAnsi="Arial" w:cs="Arial"/>
          <w:sz w:val="24"/>
          <w:szCs w:val="24"/>
        </w:rPr>
        <w:t>607  «</w:t>
      </w:r>
      <w:proofErr w:type="gramEnd"/>
      <w:r w:rsidRPr="00A32353">
        <w:rPr>
          <w:rFonts w:ascii="Arial" w:eastAsia="Times New Roman" w:hAnsi="Arial" w:cs="Arial"/>
          <w:sz w:val="24"/>
          <w:szCs w:val="24"/>
        </w:rPr>
        <w:t>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3. Порядок подготовки и представления ежегодного отчета в Собрание депутатов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3.1. Ежегодный отчет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заслушивается Собранием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B817CA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года, следующего за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3.2. Отчет назначается решением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должно содержать дату, время и место проведения отчета. В решении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позднее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3.3. Информация о дате, месте и времени проведения ежегодного отчёта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размещается на официальном сайте муниципального образования «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</w:rPr>
        <w:t>ский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принимается одновременно с решением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даты, времени и места проведения ежегодного отчёта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3.5. В Собрание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4. Рассмотрение Отчета Собранием депутатов </w:t>
      </w:r>
      <w:proofErr w:type="spellStart"/>
      <w:r w:rsidR="008824F5">
        <w:rPr>
          <w:rFonts w:ascii="Arial" w:eastAsia="Times New Roman" w:hAnsi="Arial" w:cs="Arial"/>
          <w:b/>
          <w:bCs/>
          <w:color w:val="000000"/>
          <w:sz w:val="30"/>
          <w:szCs w:val="30"/>
        </w:rPr>
        <w:t>Большезмеин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4.1. После выступления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 отчетом депутаты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задавать Главе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4.2. По итогам рассмотрения отчета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Собранием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4.3. В решении о рассмотрения отчета дается общая оценка деятельности Администрации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4.4. Решение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4.5. Собрание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района в отставку в случае неудовлетворительной оценки деятельности Главы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5. Опубликование Отчета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5.1. В течение тридцати дней после рассмотрения отчета на заседании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решение Собрания депутатов 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его рассмотрении размещается на официальном сайте муниципального образования «</w:t>
      </w:r>
      <w:proofErr w:type="spellStart"/>
      <w:r w:rsidR="008824F5">
        <w:rPr>
          <w:rFonts w:ascii="Arial" w:eastAsia="Times New Roman" w:hAnsi="Arial" w:cs="Arial"/>
          <w:color w:val="000000"/>
          <w:sz w:val="24"/>
          <w:szCs w:val="24"/>
        </w:rPr>
        <w:t>Большезмеин</w:t>
      </w:r>
      <w:r w:rsidR="00F31838" w:rsidRPr="000F471A">
        <w:rPr>
          <w:rFonts w:ascii="Arial" w:eastAsia="Times New Roman" w:hAnsi="Arial" w:cs="Arial"/>
          <w:color w:val="000000"/>
          <w:sz w:val="24"/>
          <w:szCs w:val="24"/>
        </w:rPr>
        <w:t>ский</w:t>
      </w:r>
      <w:proofErr w:type="spellEnd"/>
      <w:r w:rsidR="00F31838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в информационно-телекоммуникационной сети Интернет</w:t>
      </w:r>
      <w:r w:rsidRPr="004577BB">
        <w:rPr>
          <w:rFonts w:ascii="Arial" w:eastAsia="Times New Roman" w:hAnsi="Arial" w:cs="Arial"/>
          <w:color w:val="000000"/>
        </w:rPr>
        <w:t>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BB"/>
    <w:rsid w:val="00022AF8"/>
    <w:rsid w:val="000F471A"/>
    <w:rsid w:val="0020310B"/>
    <w:rsid w:val="003F2D37"/>
    <w:rsid w:val="004451D1"/>
    <w:rsid w:val="004577BB"/>
    <w:rsid w:val="00501877"/>
    <w:rsid w:val="005676BC"/>
    <w:rsid w:val="0060508B"/>
    <w:rsid w:val="00693961"/>
    <w:rsid w:val="006D153C"/>
    <w:rsid w:val="007314D5"/>
    <w:rsid w:val="008824F5"/>
    <w:rsid w:val="0096384C"/>
    <w:rsid w:val="00991150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53D9A"/>
    <w:rsid w:val="00CD5927"/>
    <w:rsid w:val="00D01FCC"/>
    <w:rsid w:val="00D33473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6BBC"/>
  <w15:docId w15:val="{FF1DF2AA-2DA0-438B-B561-B0DC03F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BC40A7B-C889-4D1C-A01C-803C6CEC422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Kosorja</dc:creator>
  <cp:lastModifiedBy>B. Zmeinskiy</cp:lastModifiedBy>
  <cp:revision>2</cp:revision>
  <dcterms:created xsi:type="dcterms:W3CDTF">2025-04-09T16:21:00Z</dcterms:created>
  <dcterms:modified xsi:type="dcterms:W3CDTF">2025-04-09T16:21:00Z</dcterms:modified>
</cp:coreProperties>
</file>