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FC" w:rsidRDefault="003644FC" w:rsidP="003644F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ПРОЕКТ Об утверждении Положения о внутреннем финансовом контроле администрации Большезмеинского сельсовета Щигровского района Курской области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Положения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внутреннем финансовом контроле</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администрации Большезмеинского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644FC" w:rsidRDefault="003644FC" w:rsidP="003644FC">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прилагаемое Положение  о внутреннем финансовом контроле</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 Щигровского района Курской области.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Постановление Администрации Большезмеинского сельсовета от «23» ноября 2017 года № 146 «Об утверждении Порядка осуществления внутреннего финансового контроля и внутреннего финансового аудита в муниципальном образовании Большезмеинский сельсовет Щигровского района Курской области, считать утратившим силу с 01.01.2020 г.</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исполнением настоящего постановления оставляю за собой.</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Постановление  вступает в силу с 01.01.2020,  за исключением абзаца 6 пункта 1.3. и абзаца 8 пункта 1.7., которые вступают в силу  с 01.07.2020 г.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 администрации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 Щигровского района Курской области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внутреннем финансовом контроле</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администрации Большезмеинского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Положение о внутреннем финансовом контроле  Большезмеинского сельсовета Щигровского района  Курской области, далее – администрация сельсовета  (далее – Положение) разработано в соответствии требованиями: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Бюджетного Кодекса Российской Федерации;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 устанавливает единые цели, правила и принципы  проведения внутреннего финансового контроля.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Внутренний финансовый контроль является непрерывным процессом и  направлен:</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создание системы соблюдения законодательства РФ в сфере финансовой деятельности;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повышение экономности и результативности использования бюджетных средств.</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Внутренний финансовый контроль осуществляется главой администрации сельсовета, (заместителем главы администрации), иным должностным лицом администрации сельсовета (далее – субъекты внутреннего финансового контроля), которые организуют и выполняют, а также обеспечивают соблюдение внутренних процедур составления и исполнения местного бюджета, ведения бюджетного учета и составления бюджетной отчетности (далее - внутренние бюджетные процедуры).</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1.4.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 контрактов;</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Основными задачами внутреннего контроля являются: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установление соответствия проводимых финансовых операций в части финансово - хозяйственной деятельности и их отражение в бухгалтерском учете и отчетности требованиям нормативных, правовых актов;</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(бюджетных) обязательств,</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Внутренний контроль в администрации сельсовета основывается на принципах законности, объективности и профессиональной компетентности, системности, надежности (эффективности), ответственности.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 законности выражается в строгом и полном соблюдении субъектами внутреннего финансового контроля требований бюджетного законодательства Российской Федерации, иных нормативных правовых актов, регулирующих бюджетные правоотношения, внутренних стандартов и процедур, установленных главным администратором (администратором) бюджетных средств, а также выполнении правовых норм, регулирующих осуществление внутреннего финансового контроля.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 объективности и профессиональной компетентности выражается в применении субъектами внутреннего финансового контроля совокупности профессиональных знаний и навыков, позволяющих добросовестно выполнять возложенные на них полномочия, не допуская нарушений (недостатков) при исполнении внутренних бюджетных процедур, осуществлять внутренний финансовый контроль беспристрастно, качественно и с недопущением конфликта интересов любого рода, а также в совершенствовании знаний и навыков путем непрерывного профессионального развития.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 системности выражается в том, что внутренний финансовый контроль осуществляется в отношении внутренних бюджетных процедур, операций (действий по формированию документов, необходимых для выполнения внутренних бюджетных процедур) (далее - операции) с учетом анализа их взаимосвязи с достижением целевых значений показателей качества исполнения бюджетных полномочий (качества финансового менеджмента), а также взаимодействия организационных, технологических, информационных и других ресурсов главного администратора (администратора) бюджетных средств в целях установления причинно-следственных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 надежности (эффективности) выражается в том, что проведение внутреннего финансового контроля должно обеспечивать достижение целевых значений показателей качества исполнения бюджетных полномочий (качества финансового менеджмента), отсутствие и (или) существенное снижение числа нарушений (недостатков) при исполнении внутренних бюджетных процедур, а также повышение эффективности использования бюджетных средств. При этом процедуры внутреннего финансового контроля, в том числе контрольные действия (способы их проведения), методы внутреннего финансового контроля, а также принимаемые меры по повышению качества выполнения внутренних бюджетных процедур, должны быть соразмерны выявленным бюджетным рискам и носить упреждающий характер.</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 ответственности означает, что субъект внутреннего финансового контроля несет ответственность за распределение и выполнение в структурных подразделениях главного администратора (администратора) бюджетных средств внутренних бюджетных процедур и операций, необходимых для исполнения бюджетных полномочий, а также за организацию и осуществление в их отношении надежного (эффективного) внутреннего финансового контроля, что позволяет выполнять задачи, установленные в пункте 1.3 настоящего Положения.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проводятся проверки, ревизии и обследования;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направляются объектам контроля акты, заключения, представления и (или) предписания;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назначается (организуется) проведение экспертиз, необходимых для проведения проверок, ревизий и обследований;</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5" w:anchor="dst0"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Организация внутреннего финансового контроля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Ответственность за организацию и осуществление внутреннего финансового контроля несет глава администрация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Контрольные мероприятия по осуществлению внутреннего финансового контроля  проводятся на основании утвержденного плана (карты). (приложение №1).</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Планирование мероприятий внутреннего муниципального финансового контроля  осуществляется с учетом результатов ранее проведенных проверок, путем изучения первичных документов, регистров бухгалтерского учета, нормативной документации, плановых, отчетных данных, иной информации, позволяющей предполагать  о совершаемых нарушениях бюджетного законодательства, нецелевого и (или) эффективного  использования бюджетных средств, недостоверности бухгалтерского (бюджетного) учета и отчетности, а так же с учетом периодичности контроля не реже 1 раза в год.</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проверки проводятся в соответствии с распоряжением, изданным Главой сельсовета, в котором указываются: наименование объекта контроля, проверяемый период, тема и основание проведения проверки, состав рабочей группы и сроки проведения контрольного мероприятия. Рабочая группа, осуществляющая проверку, утверждается Главой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 контрольного мероприятия объект контроля уведомляется письменным уведомлением за 10 дней до наступления контрольного мероприятия.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Внутренний финансовый контроль разрабатывается ответственным лицом и утверждается Главой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периодичности и способах контрольных действий, а также иные необходимые данные.</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Актуализация (формирование) карт внутреннего финансового контроля проводится не реже одного раза в год.</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карт внутреннего финансового контроля проводится: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начала очередного финансового года;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принятии решения главой администрации сельсовета о внесении изменений в карту внутреннего финансового контроля;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Должностные лица администрации сельсовета осуществляют внутренний финансовый контроль в отношении следующих внутренних бюджетных процедур:</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и представление документов администрацией сельсовета, необходимых для составления и рассмотрения проекта местного бюджета сельсовета, в том числе реестров расходных обязательств и обоснований бюджетных ассигнований;</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и представление документов подведомственных учреждений в администрацию сельсовета, необходимых для составления и рассмотрения проекта местного бюджета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и представление документов подведомственных учреждений в администрацию сельсовета, необходимых для составления и ведения кассового плана по доходам местного бюджета, расходам местного бюджета и источникам финансирования дефицита бюджета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утверждение и ведение бюджетной росписи местного бюджета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и направление документов,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утверждение и ведение бюджетных смет и (или) свода бюджетных смет;</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и утверждение муниципальных заданий в отношении подведомственных администрации сельсовета муниципальных учреждений;</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и исполнение бюджетной сметы;</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принятие в пределах доведенных лимитов бюджетных обязательств и (или) бюджетных ассигнований бюджетных обязательств;</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сельсовета)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принятие решений о зачете (уточнении) платежей в местный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процедура ведения бюджетного учета, в том числе принятия к учету первичных учетных документов (составление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и представление бюджетной отчетности администрации сельсовета и сводной бюджетной отчетности;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исполнение судебных актов по искам к администрации сельсовета, а также судебных актов, предусматривающих обращение взыскания на средства местного бюджета по денежным обязательствам подведомственных казенных учреждений;</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распределение лимитов бюджетных обязательств по подведомственным распорядителям и получателям бюджетных средств;</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Внутренний финансовый контроль осуществляется посредством следующих действий:</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проверка соответствия документов требованиям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обязательств, а также требованиям внутренних стандартов и процедур;</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подтверждение (согласование) операций, подтверждающее правомочность их совершения, например, визирование документа вышестоящим должностным лицом;</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сверка данных, то есть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сбор (запрос), анализ и оценка (мониторинг) информации о выполнении внутренних бюджетных процедур;</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контрольные действия, предусмотренные порядком, принятым в соответствии с Бюджетным кодексом Российской Федерации, и (или) правовыми актами главного администратора (администратора) бюджетных средств.</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 зависимости от методики проведения и технической оснащенности контрольные действия подразделяются на: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визуальные - осуществляются без использования прикладных программных средств автоматизации, путем изучения документов и операций в целях подтверждения законности и (или) эффективности исполнения соответствующих бюджетных процедур без использования прикладных программных средств автоматизации;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автоматические - осуществляются с использованием прикладных программных средств автоматизации без участия должностных лиц;</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смешанные - выполняются с использованием прикладных программных средств автоматизации с участием должностных лиц.</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К способам проведения контрольных действий относятся: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Методами осуществления внутреннего финансового контроля являются самоконтроль и (или) контроль по уровню подчиненности, контроль по уровню подведомственности, смежный контроль.</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Самоконтроль осуществляется должностным лицом администрация сельсовета путем:</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проведения проверки выполняемой  им операции на соответствие нормативным правовым актам Российской Федерации, нормативных правовых актов Российской Федерации, региональных нормативных актов, муниципальных правовых актов сельсовета, регулирующих бюджетные правоотношения и внутренним стандартам и должностным регламентам и (или) обусловливающих расходные (бюджетные) обязательства, требованиям внутренних стандартов и процедур, должностным регламентам, и (или) сверки данных;</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оценки причин и обстоятельств (факторов), негативно влияющих на совершение операции.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по уровню подчиненности проводится сплошным способом главой администрации сельсовета (заместителем главы администрации),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бюджетных средств администрации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Данный контроль производится путем проведения проверок, направленных на установление соответствия представленных документов требованиям нормативных правовых актов РФ, нормативных правовых актов Курской области, муниципальных правовых актов Большезмеинского сельсовета, регулирующих бюджетные правоотношения и (или) обусловливающих расходные (бюджетные) обязательства, внутренним стандартам, и (или) путем сбора (запроса), анализа и оценки (мониторинга)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Смежный контроль осуществляется сплошным и (или) выборочным способом главой администрации сельсовета (заместителем главы администрации), иным уполномоченным лицом путем согласования (подтверждения) операций, осуществляемых должностными лицами других структурных подразделений главного администратора бюджетных средств, администратора бюджетных средств, и (или) путем сверки данных, а также проведения анализа и оценки информации о результатах выполнения внутренних бюджетных процедур.</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Выявленные недостатки или нарушения при исполнении внутренних бюджетных процедур, сведения о причинах возникновения нарушений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(приложение № 2 к настоящему Положению), в том числе с применением автоматизированных информационных систем.</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журнала внутреннего финансового контроля осуществляется по каждой бюджетной процедуре должностным лицом - исполнителем.</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Журналы внутреннего финансового контроля должны быть пронумерованы, прошнурованы и подписаны главой администрации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внутреннего муниципального финансового контроля влечет за собой ответственность, установленную законодательством Российской Федерации.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По итогам контроля оформляется представление и (или) предписание.</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требование об устранении бюджетного нарушения и о принятии мер по устранению его причин и условий;</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требование о принятии мер по устранению причин и условий бюджетного нарушения в случае невозможности его устранения.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2.11. 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w:t>
      </w:r>
      <w:r>
        <w:rPr>
          <w:rFonts w:ascii="Tahoma" w:hAnsi="Tahoma" w:cs="Tahoma"/>
          <w:color w:val="000000"/>
          <w:sz w:val="18"/>
          <w:szCs w:val="18"/>
        </w:rPr>
        <w:lastRenderedPageBreak/>
        <w:t>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установленных федеральными стандартами внутреннего государственного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По итогам рассмотрения результатов проведенного анализа и с учетом поступившей главному администратору (администратору) бюджетных средств информации, указанной в представлениях и предписаниях органов муниципального финансового контроля, главой администрации сельсовета, (заместителем главы администрации), принимаются решения с указанием сроков их выполнения, направленные на: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актуализацию системы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администрации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изменение внутренних стандартов, в том числе учетной политики администрации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уточнение прав по формированию финансовых и первичных учетных документов, а также прав доступа к записям в документах бюджетного учета;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устранение конфликта интересов у должностных лиц, осуществляющих внутренние бюджетные процедуры;</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проведение служебных проверок и применение материальной и (или) дисциплинарной ответственности к виновным должностным лицам;</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ведение эффективной кадровой политики.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в суд с исковыми заявлениями о возмещении ущерба, причиненного муниципальному образованию.</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 при условии их устранения.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На основании журнала внутреннего финансового контроля (приложение № 2) составляется отчет внутреннего финансового контроля (приложение № 3).</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Отчет внутреннего финансового контроля составляется 1 раз в полугодие, подписывается исполнителем (уполномоченным должностным лицом) и утверждается главой администрации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Главный администратор бюджетных средств обязан предоставлять в вышестоящий орган исполнительной власти, осуществляющий функции по контролю и надзору в финансово-бюджетной сфере, запрашиваемые им информацию и документы в целях проведения анализа осуществления внутреннего финансового контроля.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Организационно-техническое обеспечение внутреннего муниципального финансового контроля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3.1.Организационно-техническое обеспечение внутреннего муниципального финансового контроля возлагается на Администрацию Большезмеинского сельсовета.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 администрации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 Щигровского района Курской области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Карта внутреннего финансового контроля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за________ год</w:t>
      </w:r>
      <w:r>
        <w:rPr>
          <w:rFonts w:ascii="Tahoma" w:hAnsi="Tahoma" w:cs="Tahoma"/>
          <w:color w:val="000000"/>
          <w:sz w:val="18"/>
          <w:szCs w:val="18"/>
        </w:rPr>
        <w:t>                                     Дата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5"/>
      </w:tblGrid>
      <w:tr w:rsidR="003644FC" w:rsidTr="003644FC">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Коды</w:t>
            </w:r>
          </w:p>
        </w:tc>
      </w:tr>
      <w:tr w:rsidR="003644FC" w:rsidTr="003644FC">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r w:rsidR="003644FC" w:rsidTr="003644FC">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r w:rsidR="003644FC" w:rsidTr="003644FC">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r w:rsidR="003644FC" w:rsidTr="003644FC">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bl>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главного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администратора (администратора)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бюджетных средств                            _____________________________________                                           Глава по БК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бюджета                     _____________________________________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ОКТМО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структурного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подразделения, ответственного за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внутренних бюджетных</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процедур                                               ____________________________________</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033"/>
        <w:gridCol w:w="1033"/>
        <w:gridCol w:w="1033"/>
        <w:gridCol w:w="1013"/>
        <w:gridCol w:w="1073"/>
        <w:gridCol w:w="1193"/>
        <w:gridCol w:w="1086"/>
        <w:gridCol w:w="938"/>
        <w:gridCol w:w="877"/>
      </w:tblGrid>
      <w:tr w:rsidR="003644FC" w:rsidTr="003644FC">
        <w:trPr>
          <w:tblCellSpacing w:w="0" w:type="dxa"/>
        </w:trPr>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Наименование внутренней бюджетной процедуры</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Наименование процесса</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Наименование операции</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Должностное лицо, ответственное за выполнение операции</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644FC" w:rsidRDefault="003644FC">
            <w:pPr>
              <w:pStyle w:val="aa"/>
              <w:spacing w:before="0" w:beforeAutospacing="0" w:after="0" w:afterAutospacing="0"/>
              <w:jc w:val="both"/>
              <w:rPr>
                <w:sz w:val="18"/>
                <w:szCs w:val="18"/>
              </w:rPr>
            </w:pPr>
            <w:r>
              <w:rPr>
                <w:sz w:val="18"/>
                <w:szCs w:val="18"/>
              </w:rPr>
              <w:t>Переодичность выполнения</w:t>
            </w:r>
          </w:p>
          <w:p w:rsidR="003644FC" w:rsidRDefault="003644FC">
            <w:pPr>
              <w:pStyle w:val="aa"/>
              <w:spacing w:before="0" w:beforeAutospacing="0" w:after="0" w:afterAutospacing="0"/>
              <w:jc w:val="both"/>
              <w:rPr>
                <w:sz w:val="18"/>
                <w:szCs w:val="18"/>
              </w:rPr>
            </w:pPr>
            <w:r>
              <w:rPr>
                <w:sz w:val="18"/>
                <w:szCs w:val="18"/>
              </w:rPr>
              <w:t>операции</w:t>
            </w:r>
          </w:p>
          <w:p w:rsidR="003644FC" w:rsidRDefault="003644FC">
            <w:pPr>
              <w:pStyle w:val="aa"/>
              <w:spacing w:before="0" w:beforeAutospacing="0" w:after="0" w:afterAutospacing="0"/>
              <w:jc w:val="both"/>
              <w:rPr>
                <w:sz w:val="18"/>
                <w:szCs w:val="18"/>
              </w:rPr>
            </w:pPr>
            <w:r>
              <w:rPr>
                <w:sz w:val="18"/>
                <w:szCs w:val="18"/>
              </w:rPr>
              <w:t> </w:t>
            </w:r>
          </w:p>
          <w:p w:rsidR="003644FC" w:rsidRDefault="003644FC">
            <w:pPr>
              <w:pStyle w:val="aa"/>
              <w:spacing w:before="0" w:beforeAutospacing="0" w:after="0" w:afterAutospacing="0"/>
              <w:jc w:val="both"/>
              <w:rPr>
                <w:sz w:val="18"/>
                <w:szCs w:val="18"/>
              </w:rPr>
            </w:pPr>
            <w:r>
              <w:rPr>
                <w:sz w:val="18"/>
                <w:szCs w:val="18"/>
              </w:rPr>
              <w:t> </w:t>
            </w:r>
          </w:p>
          <w:p w:rsidR="003644FC" w:rsidRDefault="003644FC">
            <w:pPr>
              <w:pStyle w:val="aa"/>
              <w:spacing w:before="0" w:beforeAutospacing="0" w:after="0" w:afterAutospacing="0"/>
              <w:jc w:val="both"/>
              <w:rPr>
                <w:sz w:val="18"/>
                <w:szCs w:val="18"/>
              </w:rPr>
            </w:pPr>
            <w:r>
              <w:rPr>
                <w:sz w:val="18"/>
                <w:szCs w:val="18"/>
              </w:rPr>
              <w:t> </w:t>
            </w:r>
          </w:p>
          <w:p w:rsidR="003644FC" w:rsidRDefault="003644FC">
            <w:pPr>
              <w:pStyle w:val="aa"/>
              <w:spacing w:before="0" w:beforeAutospacing="0" w:after="0" w:afterAutospacing="0"/>
              <w:jc w:val="both"/>
              <w:rPr>
                <w:sz w:val="18"/>
                <w:szCs w:val="18"/>
              </w:rPr>
            </w:pPr>
            <w:r>
              <w:rPr>
                <w:sz w:val="18"/>
                <w:szCs w:val="18"/>
              </w:rPr>
              <w:t> </w:t>
            </w:r>
          </w:p>
          <w:p w:rsidR="003644FC" w:rsidRDefault="003644FC">
            <w:pPr>
              <w:pStyle w:val="aa"/>
              <w:spacing w:before="0" w:beforeAutospacing="0" w:after="0" w:afterAutospacing="0"/>
              <w:jc w:val="both"/>
              <w:rPr>
                <w:sz w:val="18"/>
                <w:szCs w:val="18"/>
              </w:rPr>
            </w:pPr>
            <w:r>
              <w:rPr>
                <w:sz w:val="18"/>
                <w:szCs w:val="18"/>
              </w:rPr>
              <w:t> </w:t>
            </w:r>
          </w:p>
          <w:p w:rsidR="003644FC" w:rsidRDefault="003644FC">
            <w:pPr>
              <w:pStyle w:val="aa"/>
              <w:spacing w:before="0" w:beforeAutospacing="0" w:after="0" w:afterAutospacing="0"/>
              <w:jc w:val="both"/>
              <w:rPr>
                <w:sz w:val="18"/>
                <w:szCs w:val="18"/>
              </w:rPr>
            </w:pPr>
            <w:r>
              <w:rPr>
                <w:sz w:val="18"/>
                <w:szCs w:val="18"/>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644FC" w:rsidRDefault="003644FC">
            <w:pPr>
              <w:pStyle w:val="aa"/>
              <w:spacing w:before="0" w:beforeAutospacing="0" w:after="0" w:afterAutospacing="0"/>
              <w:jc w:val="both"/>
              <w:rPr>
                <w:sz w:val="18"/>
                <w:szCs w:val="18"/>
              </w:rPr>
            </w:pPr>
            <w:r>
              <w:rPr>
                <w:sz w:val="18"/>
                <w:szCs w:val="18"/>
              </w:rPr>
              <w:t>Должностное лицо, осуществляющее контрольное действие</w:t>
            </w:r>
          </w:p>
          <w:p w:rsidR="003644FC" w:rsidRDefault="003644FC">
            <w:pPr>
              <w:pStyle w:val="aa"/>
              <w:spacing w:before="0" w:beforeAutospacing="0" w:after="0" w:afterAutospacing="0"/>
              <w:jc w:val="both"/>
              <w:rPr>
                <w:sz w:val="18"/>
                <w:szCs w:val="18"/>
              </w:rPr>
            </w:pPr>
            <w:r>
              <w:rPr>
                <w:sz w:val="18"/>
                <w:szCs w:val="18"/>
              </w:rPr>
              <w:t> </w:t>
            </w:r>
          </w:p>
          <w:p w:rsidR="003644FC" w:rsidRDefault="003644FC">
            <w:pPr>
              <w:pStyle w:val="aa"/>
              <w:spacing w:before="0" w:beforeAutospacing="0" w:after="0" w:afterAutospacing="0"/>
              <w:jc w:val="both"/>
              <w:rPr>
                <w:sz w:val="18"/>
                <w:szCs w:val="18"/>
              </w:rPr>
            </w:pPr>
            <w:r>
              <w:rPr>
                <w:sz w:val="18"/>
                <w:szCs w:val="18"/>
              </w:rPr>
              <w:t> </w:t>
            </w:r>
          </w:p>
          <w:p w:rsidR="003644FC" w:rsidRDefault="003644FC">
            <w:pPr>
              <w:pStyle w:val="aa"/>
              <w:spacing w:before="0" w:beforeAutospacing="0" w:after="0" w:afterAutospacing="0"/>
              <w:jc w:val="both"/>
              <w:rPr>
                <w:sz w:val="18"/>
                <w:szCs w:val="18"/>
              </w:rPr>
            </w:pPr>
            <w:r>
              <w:rPr>
                <w:sz w:val="18"/>
                <w:szCs w:val="18"/>
              </w:rPr>
              <w:t> </w:t>
            </w:r>
          </w:p>
          <w:p w:rsidR="003644FC" w:rsidRDefault="003644FC">
            <w:pPr>
              <w:pStyle w:val="aa"/>
              <w:spacing w:before="0" w:beforeAutospacing="0" w:after="0" w:afterAutospacing="0"/>
              <w:jc w:val="both"/>
              <w:rPr>
                <w:sz w:val="18"/>
                <w:szCs w:val="18"/>
              </w:rPr>
            </w:pPr>
            <w:r>
              <w:rPr>
                <w:sz w:val="18"/>
                <w:szCs w:val="18"/>
              </w:rPr>
              <w:t> </w:t>
            </w:r>
          </w:p>
          <w:p w:rsidR="003644FC" w:rsidRDefault="003644FC">
            <w:pPr>
              <w:pStyle w:val="aa"/>
              <w:spacing w:before="0" w:beforeAutospacing="0" w:after="0" w:afterAutospacing="0"/>
              <w:jc w:val="both"/>
              <w:rPr>
                <w:sz w:val="18"/>
                <w:szCs w:val="18"/>
              </w:rPr>
            </w:pPr>
            <w:r>
              <w:rPr>
                <w:sz w:val="18"/>
                <w:szCs w:val="18"/>
              </w:rPr>
              <w:t> </w:t>
            </w:r>
          </w:p>
          <w:p w:rsidR="003644FC" w:rsidRDefault="003644FC">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Метод контроля/ Периодичность контроля</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Контрольное действие</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Вид/Способ контроля</w:t>
            </w:r>
          </w:p>
        </w:tc>
      </w:tr>
      <w:tr w:rsidR="003644FC" w:rsidTr="003644FC">
        <w:trPr>
          <w:tblCellSpacing w:w="0" w:type="dxa"/>
        </w:trPr>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1</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2</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3</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4</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5</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6</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7</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9</w:t>
            </w:r>
          </w:p>
        </w:tc>
      </w:tr>
    </w:tbl>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 администрации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 Щигровского района Курской области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Журнал учета результатов внутреннего финансового контроля</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за________ год</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(Примерная форма)</w:t>
      </w: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5"/>
      </w:tblGrid>
      <w:tr w:rsidR="003644FC" w:rsidTr="003644FC">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Коды</w:t>
            </w:r>
          </w:p>
        </w:tc>
      </w:tr>
      <w:tr w:rsidR="003644FC" w:rsidTr="003644FC">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r w:rsidR="003644FC" w:rsidTr="003644FC">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r w:rsidR="003644FC" w:rsidTr="003644FC">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r w:rsidR="003644FC" w:rsidTr="003644FC">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bl>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главного                                                                                                                                                                                                            Дата</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администратора (администратора)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бюджетных средств                            _____________________________________                                                                Глава по БК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бюджета                     _____________________________________                                                                 по ОКТМО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структурного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подразделения, ответственного за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внутренних бюджетных</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процедур                                               ____________________________________</w:t>
      </w:r>
    </w:p>
    <w:tbl>
      <w:tblPr>
        <w:tblpPr w:leftFromText="45" w:rightFromText="45" w:vertAnchor="text"/>
        <w:tblW w:w="16515" w:type="dxa"/>
        <w:tblCellSpacing w:w="0" w:type="dxa"/>
        <w:tblCellMar>
          <w:left w:w="0" w:type="dxa"/>
          <w:right w:w="0" w:type="dxa"/>
        </w:tblCellMar>
        <w:tblLook w:val="04A0"/>
      </w:tblPr>
      <w:tblGrid>
        <w:gridCol w:w="626"/>
        <w:gridCol w:w="1519"/>
        <w:gridCol w:w="3129"/>
        <w:gridCol w:w="1677"/>
        <w:gridCol w:w="1590"/>
        <w:gridCol w:w="1787"/>
        <w:gridCol w:w="1671"/>
        <w:gridCol w:w="1564"/>
        <w:gridCol w:w="1745"/>
        <w:gridCol w:w="1207"/>
      </w:tblGrid>
      <w:tr w:rsidR="003644FC" w:rsidTr="003644FC">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Дата</w:t>
            </w:r>
          </w:p>
        </w:tc>
        <w:tc>
          <w:tcPr>
            <w:tcW w:w="8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Информация о коде бюджетного риска, содержащаяся в карте внутреннего финансового контроля</w:t>
            </w:r>
          </w:p>
        </w:tc>
        <w:tc>
          <w:tcPr>
            <w:tcW w:w="18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Должностное лицо, осуществляющее контрольное действие</w:t>
            </w:r>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Выявленные недостатки и (или) нарушения</w:t>
            </w:r>
          </w:p>
        </w:tc>
        <w:tc>
          <w:tcPr>
            <w:tcW w:w="15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Сведения о причинах возникновения недостатков (нарушений)</w:t>
            </w:r>
          </w:p>
        </w:tc>
        <w:tc>
          <w:tcPr>
            <w:tcW w:w="15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Предлагаемые меры по устранению недостатков (нарушений),причин их возникновения</w:t>
            </w:r>
          </w:p>
        </w:tc>
        <w:tc>
          <w:tcPr>
            <w:tcW w:w="12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Отметка об устранении</w:t>
            </w:r>
          </w:p>
        </w:tc>
      </w:tr>
      <w:tr w:rsidR="003644FC" w:rsidTr="003644F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44FC" w:rsidRDefault="003644FC">
            <w:pPr>
              <w:rPr>
                <w:sz w:val="18"/>
                <w:szCs w:val="18"/>
              </w:rPr>
            </w:pP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Наименование внутренней бюджетной процедуры</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Наименование процесса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Наименование операции</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Должностное лицо, ответственное за выполнение операции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44FC" w:rsidRDefault="003644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44FC" w:rsidRDefault="003644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44FC" w:rsidRDefault="003644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44FC" w:rsidRDefault="003644FC">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644FC" w:rsidRDefault="003644FC">
            <w:pPr>
              <w:rPr>
                <w:sz w:val="18"/>
                <w:szCs w:val="18"/>
              </w:rPr>
            </w:pPr>
          </w:p>
        </w:tc>
      </w:tr>
      <w:tr w:rsidR="003644FC" w:rsidTr="003644FC">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1</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2</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4</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5</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7</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8</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9</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10</w:t>
            </w:r>
          </w:p>
        </w:tc>
      </w:tr>
      <w:tr w:rsidR="003644FC" w:rsidTr="003644FC">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bl>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настоящем Журнале пронумеровано и прошнуровано __________  листов</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структурного подразделения              ______________   ______________    __________________________</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(расшифровка подписи)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 администрации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 Щигровского района Курской области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w:t>
      </w:r>
      <w:r>
        <w:rPr>
          <w:rFonts w:ascii="Tahoma" w:hAnsi="Tahoma" w:cs="Tahoma"/>
          <w:b/>
          <w:bCs/>
          <w:color w:val="000000"/>
          <w:sz w:val="18"/>
          <w:szCs w:val="18"/>
        </w:rPr>
        <w:br/>
      </w:r>
      <w:r>
        <w:rPr>
          <w:rStyle w:val="ab"/>
          <w:rFonts w:ascii="Tahoma" w:hAnsi="Tahoma" w:cs="Tahoma"/>
          <w:color w:val="000000"/>
          <w:sz w:val="18"/>
          <w:szCs w:val="18"/>
        </w:rPr>
        <w:t>о результатах внутреннего финансового контроля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53"/>
        <w:gridCol w:w="2414"/>
        <w:gridCol w:w="2997"/>
        <w:gridCol w:w="915"/>
      </w:tblGrid>
      <w:tr w:rsidR="003644FC" w:rsidTr="003644FC">
        <w:trPr>
          <w:tblCellSpacing w:w="0" w:type="dxa"/>
        </w:trPr>
        <w:tc>
          <w:tcPr>
            <w:tcW w:w="769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p w:rsidR="003644FC" w:rsidRDefault="003644FC">
            <w:pPr>
              <w:pStyle w:val="aa"/>
              <w:spacing w:before="0" w:beforeAutospacing="0" w:after="0" w:afterAutospacing="0"/>
              <w:jc w:val="both"/>
              <w:rPr>
                <w:sz w:val="18"/>
                <w:szCs w:val="18"/>
              </w:rPr>
            </w:pPr>
            <w:r>
              <w:rPr>
                <w:sz w:val="18"/>
                <w:szCs w:val="18"/>
              </w:rPr>
              <w:t>по состоянию на "___"_________ 20__ года</w:t>
            </w:r>
          </w:p>
        </w:tc>
        <w:tc>
          <w:tcPr>
            <w:tcW w:w="4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Коды</w:t>
            </w:r>
          </w:p>
        </w:tc>
      </w:tr>
      <w:tr w:rsidR="003644FC" w:rsidTr="003644FC">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3644FC" w:rsidRDefault="003644FC">
            <w:pPr>
              <w:rPr>
                <w:sz w:val="18"/>
                <w:szCs w:val="18"/>
              </w:rPr>
            </w:pPr>
          </w:p>
        </w:tc>
        <w:tc>
          <w:tcPr>
            <w:tcW w:w="4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Дата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r w:rsidR="003644FC" w:rsidTr="003644FC">
        <w:trPr>
          <w:tblCellSpacing w:w="0" w:type="dxa"/>
        </w:trPr>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Наименование главного администратора бюджетных средств</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4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Глава по БК</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r w:rsidR="003644FC" w:rsidTr="003644FC">
        <w:trPr>
          <w:tblCellSpacing w:w="0" w:type="dxa"/>
        </w:trPr>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lastRenderedPageBreak/>
              <w:t>Наименование бюджета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4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по ОКТМО</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r w:rsidR="003644FC" w:rsidTr="003644FC">
        <w:trPr>
          <w:tblCellSpacing w:w="0" w:type="dxa"/>
        </w:trPr>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Периодичность: квартальная, годовая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4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bl>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2"/>
        <w:gridCol w:w="1259"/>
        <w:gridCol w:w="1692"/>
        <w:gridCol w:w="2262"/>
        <w:gridCol w:w="1774"/>
      </w:tblGrid>
      <w:tr w:rsidR="003644FC" w:rsidTr="003644FC">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Методы контроля</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Количество контрольных действий</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Количество выявленных недостатков (нарушений)</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Количество предложенных мер по устранению недостатков (нарушений), причин их возникновения, заключений</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Количество принятых мер, исполненных заключений</w:t>
            </w:r>
          </w:p>
        </w:tc>
      </w:tr>
      <w:tr w:rsidR="003644FC" w:rsidTr="003644FC">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2</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3</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4</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5</w:t>
            </w:r>
          </w:p>
        </w:tc>
      </w:tr>
      <w:tr w:rsidR="003644FC" w:rsidTr="003644FC">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1. Самоконтроль</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r w:rsidR="003644FC" w:rsidTr="003644FC">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2. Смежный контроль</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r w:rsidR="003644FC" w:rsidTr="003644FC">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3. Контроль по подчиненности</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r w:rsidR="003644FC" w:rsidTr="003644FC">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4. Контроль по подведомственности</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r w:rsidR="003644FC" w:rsidTr="003644FC">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Итого</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644FC" w:rsidRDefault="003644FC">
            <w:pPr>
              <w:pStyle w:val="aa"/>
              <w:spacing w:before="0" w:beforeAutospacing="0" w:after="0" w:afterAutospacing="0"/>
              <w:jc w:val="both"/>
              <w:rPr>
                <w:sz w:val="18"/>
                <w:szCs w:val="18"/>
              </w:rPr>
            </w:pPr>
            <w:r>
              <w:rPr>
                <w:sz w:val="18"/>
                <w:szCs w:val="18"/>
              </w:rPr>
              <w:t> </w:t>
            </w:r>
          </w:p>
        </w:tc>
      </w:tr>
    </w:tbl>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структурного   ___________ _________ _______________________ подразделения               (должность) (подпись)  (расшифровка подписи)</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 20__ г.</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644FC" w:rsidRDefault="003644FC" w:rsidP="003644FC">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3644FC" w:rsidRDefault="00BB6700" w:rsidP="003644FC"/>
    <w:sectPr w:rsidR="00BB6700" w:rsidRPr="003644FC"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471D5"/>
    <w:multiLevelType w:val="multilevel"/>
    <w:tmpl w:val="8388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26C5A"/>
    <w:rsid w:val="000306C7"/>
    <w:rsid w:val="000321D4"/>
    <w:rsid w:val="000323B5"/>
    <w:rsid w:val="00036C6A"/>
    <w:rsid w:val="00040C06"/>
    <w:rsid w:val="00040DA2"/>
    <w:rsid w:val="000420AD"/>
    <w:rsid w:val="000456D1"/>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C7D6F"/>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073E"/>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44FC"/>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800B3"/>
    <w:rsid w:val="0048229A"/>
    <w:rsid w:val="00482A1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7FCF"/>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3C2E"/>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55E54"/>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3AC0"/>
    <w:rsid w:val="00DD5CB7"/>
    <w:rsid w:val="00DD621C"/>
    <w:rsid w:val="00DD7F4C"/>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204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17831</TotalTime>
  <Pages>9</Pages>
  <Words>5149</Words>
  <Characters>29351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741</cp:revision>
  <cp:lastPrinted>2019-03-04T06:14:00Z</cp:lastPrinted>
  <dcterms:created xsi:type="dcterms:W3CDTF">2019-02-20T10:58:00Z</dcterms:created>
  <dcterms:modified xsi:type="dcterms:W3CDTF">2025-04-18T14:37:00Z</dcterms:modified>
</cp:coreProperties>
</file>