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E" w:rsidRDefault="001D073E" w:rsidP="001D073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«____» __________ 2020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г.№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Об определении мест, предназначенных для выгула домашних животных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«____» __________ 2020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г.№</w:t>
      </w:r>
      <w:proofErr w:type="spellEnd"/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определении мест,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предназначенных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выгула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домашних животных на территории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ПОСТАНОВЛЯЕТ: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Определить следующие территории для выгула домашних животных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с установкой соответствующих вывесок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ул.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Молодежная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- со стороны трансформаторной подстанции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</w:t>
      </w:r>
      <w:r>
        <w:rPr>
          <w:rFonts w:ascii="Tahoma" w:hAnsi="Tahoma" w:cs="Tahoma"/>
          <w:color w:val="000000"/>
          <w:sz w:val="18"/>
          <w:szCs w:val="18"/>
        </w:rPr>
        <w:t> Запрещается:       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нахождение владельцев с животными в предприятиях торговли, социально-бытового обслуживания, лечебных и профилактических учреждениях, на детских игровых и спортивных площадках и других объектах общего пользования;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выгул животных в местах общего пользования многоквартирных жилых домов и общежитий;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загрязнение подъездов, лестничных клеток, детских и спортивных площадок, тротуаров и других мест общего пользования продуктами жизнедеятельности животных. Если животное оставило экскременты в этих местах, они должны быть убраны его владельцем немедленно;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выгул животных лицами в нетрезвом состоянии, а также лицами моложе 14 лет без сопровождения взрослых.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Действие настоящего пункта не распространяется на собак-поводырей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 Выгул собак на специально отведенных местах допускается без намордника и поводка.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</w:t>
      </w:r>
      <w:r>
        <w:rPr>
          <w:rFonts w:ascii="Tahoma" w:hAnsi="Tahoma" w:cs="Tahoma"/>
          <w:color w:val="000000"/>
          <w:sz w:val="18"/>
          <w:szCs w:val="18"/>
        </w:rPr>
        <w:t> За нарушение требований, указанных в п.  2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</w:t>
      </w:r>
      <w:r>
        <w:rPr>
          <w:rFonts w:ascii="Tahoma" w:hAnsi="Tahoma" w:cs="Tahoma"/>
          <w:color w:val="000000"/>
          <w:sz w:val="18"/>
          <w:szCs w:val="18"/>
        </w:rPr>
        <w:t> Настоящее постановление вступает в законную силу со дня его официального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обнародования.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D073E" w:rsidRDefault="001D073E" w:rsidP="001D073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Л.П.Степанова</w:t>
      </w:r>
    </w:p>
    <w:p w:rsidR="00BB6700" w:rsidRPr="001D073E" w:rsidRDefault="00BB6700" w:rsidP="001D073E"/>
    <w:sectPr w:rsidR="00BB6700" w:rsidRPr="001D073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721</cp:revision>
  <cp:lastPrinted>2019-03-04T06:14:00Z</cp:lastPrinted>
  <dcterms:created xsi:type="dcterms:W3CDTF">2019-02-20T10:58:00Z</dcterms:created>
  <dcterms:modified xsi:type="dcterms:W3CDTF">2025-04-18T14:31:00Z</dcterms:modified>
</cp:coreProperties>
</file>