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FF" w:rsidRDefault="005027FF" w:rsidP="005027F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26 августа 2019 г. №83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29.02.2016 года № 9 «Положение о комиссии по соблюдению требований к служебному поведению муниципального служащего и урегулированию конфликтов интересов»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26 августа 2019 г. №83                                                                                                                              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29.02.2016 года № 9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«Положение о комиссии по соблюдению требований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к служебному поведению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муниципального</w:t>
      </w:r>
      <w:proofErr w:type="gramEnd"/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служащего и урегулированию конфликтов интересов»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  постановлением Губернатора Курской области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от 18.02.2016 № 33-пг «О порядке сообщения государственными гражданскими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Курской области от 27.08.2010 № 343-пг», постановлением Губернатора Курской области от 27.08.2010 № 343-п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г(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 ред. от 20.09.2018 года), 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                               постановляет:</w:t>
      </w:r>
    </w:p>
    <w:p w:rsidR="005027FF" w:rsidRDefault="005027FF" w:rsidP="005027FF">
      <w:pPr>
        <w:numPr>
          <w:ilvl w:val="0"/>
          <w:numId w:val="40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в 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29.02.2016 года № 9, следующие изменения: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1.1.Подпункт а) пункта 11 Положения о комиссии по соблюдению требований к служебному поведению муниципальных служащих и урегулированию конфликта интересов изложить в следующей редакции: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«а) представление Главой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соответствии с пунктом 26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 государственными гражданскими служащими Курской области требований к служебному поведению</w:t>
        </w:r>
      </w:hyperlink>
      <w:r>
        <w:rPr>
          <w:rFonts w:ascii="Tahoma" w:hAnsi="Tahoma" w:cs="Tahoma"/>
          <w:color w:val="000000"/>
          <w:sz w:val="18"/>
          <w:szCs w:val="18"/>
        </w:rPr>
        <w:t>, утвержденного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постановлением Губернатора Курской области от 14.12.2009 N 400</w:t>
        </w:r>
      </w:hyperlink>
      <w:r>
        <w:rPr>
          <w:rFonts w:ascii="Tahoma" w:hAnsi="Tahoma" w:cs="Tahoma"/>
          <w:color w:val="000000"/>
          <w:sz w:val="18"/>
          <w:szCs w:val="18"/>
        </w:rPr>
        <w:t>, материалов проверки, свидетельствующих:</w:t>
      </w:r>
      <w:proofErr w:type="gramEnd"/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 представлении муниципальным служащим недостоверных или неполных сведений, предусмотренных подпунктом </w:t>
      </w:r>
      <w:r>
        <w:rPr>
          <w:rStyle w:val="ac"/>
          <w:rFonts w:ascii="Tahoma" w:hAnsi="Tahoma" w:cs="Tahoma"/>
          <w:color w:val="000000"/>
          <w:sz w:val="18"/>
          <w:szCs w:val="18"/>
        </w:rPr>
        <w:t>"а"</w:t>
      </w:r>
      <w:r>
        <w:rPr>
          <w:rFonts w:ascii="Tahoma" w:hAnsi="Tahoma" w:cs="Tahoma"/>
          <w:color w:val="000000"/>
          <w:sz w:val="18"/>
          <w:szCs w:val="18"/>
        </w:rPr>
        <w:t> пункта </w:t>
      </w:r>
      <w:r>
        <w:rPr>
          <w:rStyle w:val="ac"/>
          <w:rFonts w:ascii="Tahoma" w:hAnsi="Tahoma" w:cs="Tahoma"/>
          <w:color w:val="000000"/>
          <w:sz w:val="18"/>
          <w:szCs w:val="18"/>
        </w:rPr>
        <w:t>1</w:t>
      </w:r>
      <w:r>
        <w:rPr>
          <w:rFonts w:ascii="Tahoma" w:hAnsi="Tahoma" w:cs="Tahoma"/>
          <w:color w:val="000000"/>
          <w:sz w:val="18"/>
          <w:szCs w:val="18"/>
        </w:rPr>
        <w:t> названного Положения;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1.2. Пункт 22 исключить.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Утвердить новый прилагаемый состав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и урегулированию конфликта интересов.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Постановление  от «25» февраля 2016 года № 8 «О порядке сообщения муниципальными служащими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 отменить.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Ефремову З..Н.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5. Настоящее постановление вступает в силу со дня обнародования.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                      Л.П.Степанова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к постановлению  Администрации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                                                           Большезмеинского   сельсовета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                от  26 августа 2019 г. №83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Состав комиссии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по   соблюдению требований к  служебному поведению   муниципальных служащих   Администрации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и   урегулированию конфликта  интересов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комиссии:        Ефремова Зинаида  Николаевна, заместитель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         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председателя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комиссии:                               Степанова Галина Николаевна,   начальник отдела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        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Секретарь комиссии:      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Сопина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Галина Вячеславовна, депутат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        Собрания 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                    Жарких Светлана Викторовна,  директор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            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СДК.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           Кобелева Любовь Дмитриевна,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 председатель ветеранской организации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 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027FF" w:rsidRDefault="005027FF" w:rsidP="005027F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5027FF" w:rsidRDefault="00BB6700" w:rsidP="005027FF"/>
    <w:sectPr w:rsidR="00BB6700" w:rsidRPr="005027F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5"/>
  </w:num>
  <w:num w:numId="3">
    <w:abstractNumId w:val="38"/>
  </w:num>
  <w:num w:numId="4">
    <w:abstractNumId w:val="27"/>
  </w:num>
  <w:num w:numId="5">
    <w:abstractNumId w:val="26"/>
  </w:num>
  <w:num w:numId="6">
    <w:abstractNumId w:val="22"/>
  </w:num>
  <w:num w:numId="7">
    <w:abstractNumId w:val="5"/>
  </w:num>
  <w:num w:numId="8">
    <w:abstractNumId w:val="14"/>
  </w:num>
  <w:num w:numId="9">
    <w:abstractNumId w:val="37"/>
  </w:num>
  <w:num w:numId="10">
    <w:abstractNumId w:val="29"/>
  </w:num>
  <w:num w:numId="11">
    <w:abstractNumId w:val="20"/>
  </w:num>
  <w:num w:numId="12">
    <w:abstractNumId w:val="32"/>
  </w:num>
  <w:num w:numId="13">
    <w:abstractNumId w:val="18"/>
  </w:num>
  <w:num w:numId="14">
    <w:abstractNumId w:val="28"/>
  </w:num>
  <w:num w:numId="15">
    <w:abstractNumId w:val="17"/>
  </w:num>
  <w:num w:numId="16">
    <w:abstractNumId w:val="4"/>
  </w:num>
  <w:num w:numId="17">
    <w:abstractNumId w:val="8"/>
  </w:num>
  <w:num w:numId="18">
    <w:abstractNumId w:val="31"/>
  </w:num>
  <w:num w:numId="19">
    <w:abstractNumId w:val="11"/>
  </w:num>
  <w:num w:numId="20">
    <w:abstractNumId w:val="2"/>
  </w:num>
  <w:num w:numId="21">
    <w:abstractNumId w:val="13"/>
  </w:num>
  <w:num w:numId="22">
    <w:abstractNumId w:val="15"/>
  </w:num>
  <w:num w:numId="23">
    <w:abstractNumId w:val="23"/>
  </w:num>
  <w:num w:numId="24">
    <w:abstractNumId w:val="21"/>
  </w:num>
  <w:num w:numId="25">
    <w:abstractNumId w:val="0"/>
  </w:num>
  <w:num w:numId="26">
    <w:abstractNumId w:val="12"/>
  </w:num>
  <w:num w:numId="27">
    <w:abstractNumId w:val="7"/>
  </w:num>
  <w:num w:numId="28">
    <w:abstractNumId w:val="19"/>
  </w:num>
  <w:num w:numId="29">
    <w:abstractNumId w:val="6"/>
  </w:num>
  <w:num w:numId="30">
    <w:abstractNumId w:val="39"/>
  </w:num>
  <w:num w:numId="31">
    <w:abstractNumId w:val="33"/>
  </w:num>
  <w:num w:numId="32">
    <w:abstractNumId w:val="3"/>
  </w:num>
  <w:num w:numId="33">
    <w:abstractNumId w:val="9"/>
  </w:num>
  <w:num w:numId="34">
    <w:abstractNumId w:val="36"/>
  </w:num>
  <w:num w:numId="35">
    <w:abstractNumId w:val="34"/>
  </w:num>
  <w:num w:numId="36">
    <w:abstractNumId w:val="25"/>
  </w:num>
  <w:num w:numId="37">
    <w:abstractNumId w:val="30"/>
  </w:num>
  <w:num w:numId="38">
    <w:abstractNumId w:val="16"/>
  </w:num>
  <w:num w:numId="39">
    <w:abstractNumId w:val="10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F67A1"/>
    <w:rsid w:val="001026AE"/>
    <w:rsid w:val="00104B95"/>
    <w:rsid w:val="00111B50"/>
    <w:rsid w:val="00117C27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5169D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1C7B"/>
    <w:rsid w:val="006E3778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E631D"/>
    <w:rsid w:val="007F06B9"/>
    <w:rsid w:val="007F1E05"/>
    <w:rsid w:val="007F3A5E"/>
    <w:rsid w:val="007F701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39D5"/>
    <w:rsid w:val="00E17656"/>
    <w:rsid w:val="00E237B8"/>
    <w:rsid w:val="00E40B43"/>
    <w:rsid w:val="00E60916"/>
    <w:rsid w:val="00E618DB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8011685" TargetMode="External"/><Relationship Id="rId5" Type="http://schemas.openxmlformats.org/officeDocument/2006/relationships/hyperlink" Target="http://docs.cntd.ru/document/908011685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7977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149</cp:revision>
  <cp:lastPrinted>2019-03-04T06:14:00Z</cp:lastPrinted>
  <dcterms:created xsi:type="dcterms:W3CDTF">2019-02-20T10:58:00Z</dcterms:created>
  <dcterms:modified xsi:type="dcterms:W3CDTF">2025-04-11T12:45:00Z</dcterms:modified>
</cp:coreProperties>
</file>