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83" w:rsidRDefault="002C1683" w:rsidP="002C1683">
      <w:pPr>
        <w:shd w:val="clear" w:color="auto" w:fill="EEEEEE"/>
        <w:jc w:val="center"/>
        <w:rPr>
          <w:rFonts w:ascii="Tahoma" w:hAnsi="Tahoma" w:cs="Tahoma"/>
          <w:b/>
          <w:bCs/>
          <w:color w:val="000000"/>
          <w:sz w:val="21"/>
          <w:szCs w:val="21"/>
        </w:rPr>
      </w:pPr>
      <w:r>
        <w:rPr>
          <w:rFonts w:ascii="Tahoma" w:hAnsi="Tahoma" w:cs="Tahoma"/>
          <w:b/>
          <w:bCs/>
          <w:color w:val="000000"/>
          <w:sz w:val="21"/>
          <w:szCs w:val="21"/>
        </w:rPr>
        <w:t>Методические рекомендации, по обеспечению муниципальными служащими ограничений, запретов, требований о предотвращении или урегулировании конфликта интересов</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Обновлены 30.04.2019</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Методические рекомендации,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обеспечению муниципальными служащими ограничений, запретов, требований о предотвращении или урегулировании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конфликта интересов</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Правовую основу обеспечения соблюдения муниципальными служащими ограничений и запретов, требований о предотвращении или урегулировании конфликта интересов составляют:</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Конвенция ООН против коррупции (ратифицирована Федеральным законом от 8 марта 2006 г. № 40-ФЗ);</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от 02 марта 2007 г. № 25-ФЗ «О муниципальной службе в Российской Федерации»;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от 25 декабря 2008 г. № 273-ФЗ «О противодействии коррупции»;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от 03 декабря 2012 г. № 230-ФЗ «О контроле за соответствием расходов лиц, замещающих государственные должности, и иных лиц их доходам»;</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от 07 мая 2013 г. № 79-ФЗ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Закон Ставропольского края от 04 мая 2009 г. № 25-кз «О противодействии коррупции в Ставропольском крае»;</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Закон Ставропольского края от 24 декабря 2007 г. № 78-кз «Об отдельных вопросах муниципальной службы в Ставропольском крае»</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нормативные правовые акты Российской Федерации, Ставропольского края;</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нормативные правовые акты.</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обязанностей, ограничений и запретов,</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связанных с прохождением муниципальной службы,</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требований о предотвращении или урегулировании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конфликта интересов</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Обязанности, ограничения и запреты, связанные с прохождением муниципальной службы, требования о предотвращении или урегулировании конфликта интересов установлены статьями 12, 13, 14 и 14.1 Федерального закона от 02 марта 2007 г. № 25-ФЗ «О муниципальной службе в Российской Федерации» (далее – Федеральный закон №25-ФЗ), статьями 7.1., 9, 11, 12, 12.3 Федерального закона от 25 декабря 2008 г. № 273-ФЗ «О противодействии коррупции» (далее – Федеральный закон № 273-ФЗ).</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Основные обязанности муниципального служащего</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Муниципальный служащий обязан:</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соблюдать </w:t>
      </w:r>
      <w:hyperlink r:id="rId5" w:history="1">
        <w:r>
          <w:rPr>
            <w:rStyle w:val="a7"/>
            <w:rFonts w:ascii="Tahoma" w:hAnsi="Tahoma" w:cs="Tahoma"/>
            <w:color w:val="33A6E3"/>
            <w:sz w:val="18"/>
            <w:szCs w:val="18"/>
          </w:rPr>
          <w:t>Конституцию</w:t>
        </w:r>
      </w:hyperlink>
      <w:r>
        <w:rPr>
          <w:rFonts w:ascii="Tahoma" w:hAnsi="Tahoma" w:cs="Tahoma"/>
          <w:color w:val="000000"/>
          <w:sz w:val="18"/>
          <w:szCs w:val="18"/>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исполнять должностные обязанности в соответствии с должностной инструкцией;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поддерживать уровень квалификации, необходимый для надлежащего исполнения должностных обязанностей;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не разглашать </w:t>
      </w:r>
      <w:hyperlink r:id="rId6" w:history="1">
        <w:r>
          <w:rPr>
            <w:rStyle w:val="a7"/>
            <w:rFonts w:ascii="Tahoma" w:hAnsi="Tahoma" w:cs="Tahoma"/>
            <w:color w:val="33A6E3"/>
            <w:sz w:val="18"/>
            <w:szCs w:val="18"/>
          </w:rPr>
          <w:t>сведения</w:t>
        </w:r>
      </w:hyperlink>
      <w:r>
        <w:rPr>
          <w:rFonts w:ascii="Tahoma" w:hAnsi="Tahoma" w:cs="Tahoma"/>
          <w:color w:val="000000"/>
          <w:sz w:val="18"/>
          <w:szCs w:val="1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беречь государственное и муниципальное имущество, в том числе предоставленное ему для исполнения должностных обязанностей;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представлять в установленном порядке предусмотренные </w:t>
      </w:r>
      <w:hyperlink r:id="rId7"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сведения о себе и членах своей семьи;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Ограничения, связанные с муниципальной службой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Гражданин не может быть принят на муниципальную службу, а муниципальный служащий не может находиться на муниципальной службе в случае:</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признания его недееспособным или ограниченно дееспособным решением суда, вступившим в законную силу;</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представления подложных документов или заведомо ложных сведений при поступлении на муниципальную службу;</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непредставления предусмотренных федеральными законами №273-ФЗ, №25-ФЗ и другими федеральными </w:t>
      </w:r>
      <w:hyperlink r:id="rId8" w:history="1">
        <w:r>
          <w:rPr>
            <w:rStyle w:val="a7"/>
            <w:rFonts w:ascii="Tahoma" w:hAnsi="Tahoma" w:cs="Tahoma"/>
            <w:color w:val="33A6E3"/>
            <w:sz w:val="18"/>
            <w:szCs w:val="18"/>
          </w:rPr>
          <w:t>законами</w:t>
        </w:r>
      </w:hyperlink>
      <w:r>
        <w:rPr>
          <w:rFonts w:ascii="Tahoma" w:hAnsi="Tahoma" w:cs="Tahoma"/>
          <w:color w:val="000000"/>
          <w:sz w:val="18"/>
          <w:szCs w:val="18"/>
        </w:rPr>
        <w:t> сведений или представления заведомо недостоверных или неполных сведений при поступлении на муниципальную службу;</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Запреты, связанные с прохождением муниципальной службы</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связи с прохождением муниципальной службы муниципальному служащему запрещается:</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замещать должность муниципальной службы в случае:</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избрания или назначения на муниципальную должность;</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9" w:history="1">
        <w:r>
          <w:rPr>
            <w:rStyle w:val="a7"/>
            <w:rFonts w:ascii="Tahoma" w:hAnsi="Tahoma" w:cs="Tahoma"/>
            <w:color w:val="33A6E3"/>
            <w:sz w:val="18"/>
            <w:szCs w:val="18"/>
          </w:rPr>
          <w:t>законами</w:t>
        </w:r>
      </w:hyperlink>
      <w:r>
        <w:rPr>
          <w:rFonts w:ascii="Tahoma" w:hAnsi="Tahoma" w:cs="Tahoma"/>
          <w:color w:val="000000"/>
          <w:sz w:val="18"/>
          <w:szCs w:val="18"/>
        </w:rPr>
        <w:t>;</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 w:history="1">
        <w:r>
          <w:rPr>
            <w:rStyle w:val="a7"/>
            <w:rFonts w:ascii="Tahoma" w:hAnsi="Tahoma" w:cs="Tahoma"/>
            <w:color w:val="33A6E3"/>
            <w:sz w:val="18"/>
            <w:szCs w:val="18"/>
          </w:rPr>
          <w:t>порядке</w:t>
        </w:r>
      </w:hyperlink>
      <w:r>
        <w:rPr>
          <w:rFonts w:ascii="Tahoma" w:hAnsi="Tahoma" w:cs="Tahoma"/>
          <w:color w:val="000000"/>
          <w:sz w:val="18"/>
          <w:szCs w:val="18"/>
        </w:rPr>
        <w:t>, устанавливаемом нормативными правовыми актами Российской Федерации;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разглашать или использовать в целях, не связанных с муниципальной службой, сведения, отнесенные в соответствии с федеральными законами к </w:t>
      </w:r>
      <w:hyperlink r:id="rId12" w:history="1">
        <w:r>
          <w:rPr>
            <w:rStyle w:val="a7"/>
            <w:rFonts w:ascii="Tahoma" w:hAnsi="Tahoma" w:cs="Tahoma"/>
            <w:color w:val="33A6E3"/>
            <w:sz w:val="18"/>
            <w:szCs w:val="18"/>
          </w:rPr>
          <w:t>сведениям</w:t>
        </w:r>
      </w:hyperlink>
      <w:r>
        <w:rPr>
          <w:rFonts w:ascii="Tahoma" w:hAnsi="Tahoma" w:cs="Tahoma"/>
          <w:color w:val="000000"/>
          <w:sz w:val="18"/>
          <w:szCs w:val="18"/>
        </w:rPr>
        <w:t> конфиденциального характера, или служебную информацию, ставшие ему известными в связи с исполнением должностных обязанностей;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использовать преимущества должностного положения для предвыборной агитации, а также для агитации по вопросам референдума;</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прекращать исполнение должностных обязанностей в целях урегулирования трудового спора;</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3" w:history="1">
        <w:r>
          <w:rPr>
            <w:rStyle w:val="a7"/>
            <w:rFonts w:ascii="Tahoma" w:hAnsi="Tahoma" w:cs="Tahoma"/>
            <w:color w:val="33A6E3"/>
            <w:sz w:val="18"/>
            <w:szCs w:val="18"/>
          </w:rPr>
          <w:t>порядке</w:t>
        </w:r>
      </w:hyperlink>
      <w:r>
        <w:rPr>
          <w:rFonts w:ascii="Tahoma" w:hAnsi="Tahoma" w:cs="Tahoma"/>
          <w:color w:val="000000"/>
          <w:sz w:val="18"/>
          <w:szCs w:val="18"/>
        </w:rPr>
        <w:t>, устанавливаемом нормативными правовыми актами Российской Федерации.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Требования о предотвращении или урегулировании конфликта интересов на муниципальной службе, обязанности муниципальных служащих в рамках противодействия коррупции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возникновения у муниципального служащего личной заинтересованности</w:t>
      </w:r>
      <w:hyperlink r:id="rId14" w:anchor="_edn1" w:history="1">
        <w:r>
          <w:rPr>
            <w:rStyle w:val="a7"/>
            <w:rFonts w:ascii="Tahoma" w:hAnsi="Tahoma" w:cs="Tahoma"/>
            <w:color w:val="33A6E3"/>
            <w:sz w:val="18"/>
            <w:szCs w:val="18"/>
          </w:rPr>
          <w:t>[1]</w:t>
        </w:r>
      </w:hyperlink>
      <w:r>
        <w:rPr>
          <w:rFonts w:ascii="Tahoma" w:hAnsi="Tahoma" w:cs="Tahoma"/>
          <w:color w:val="000000"/>
          <w:sz w:val="18"/>
          <w:szCs w:val="18"/>
        </w:rPr>
        <w:t>, которая приводит или может привести к конфликту интересов</w:t>
      </w:r>
      <w:hyperlink r:id="rId15" w:anchor="_edn2" w:history="1">
        <w:r>
          <w:rPr>
            <w:rStyle w:val="a7"/>
            <w:rFonts w:ascii="Tahoma" w:hAnsi="Tahoma" w:cs="Tahoma"/>
            <w:color w:val="33A6E3"/>
            <w:sz w:val="18"/>
            <w:szCs w:val="18"/>
          </w:rPr>
          <w:t>[2]</w:t>
        </w:r>
      </w:hyperlink>
      <w:r>
        <w:rPr>
          <w:rFonts w:ascii="Tahoma" w:hAnsi="Tahoma" w:cs="Tahoma"/>
          <w:color w:val="000000"/>
          <w:sz w:val="18"/>
          <w:szCs w:val="18"/>
        </w:rPr>
        <w:t>, муниципальный служащий обязан уведомить об этом представителя нанимателя (работодателя) и своего непосредственного руководителя в письменной форме, как только ему станет об этом известно.</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служащий обязан принимать меры по недопущению любой возможности возникновения конфликта интересов.</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w:t>
      </w:r>
      <w:r>
        <w:rPr>
          <w:rFonts w:ascii="Tahoma" w:hAnsi="Tahoma" w:cs="Tahoma"/>
          <w:color w:val="000000"/>
          <w:sz w:val="18"/>
          <w:szCs w:val="18"/>
        </w:rPr>
        <w:lastRenderedPageBreak/>
        <w:t>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служащий (за исключением муниципального служащего, замещающего должность главы местной администрации по контракту) вправе выполнять иную оплачиваемую работу при соблюдении следующих условий: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служащему необходимо уведомить представителя нанимателя (работодателя) о намерении работать. К иной оплачиваемой работе относится работа как в связи с трудовыми отношениями (на основании трудового договора), так и в связи с гражданско-правовыми отношениями (авторский договор, договор возмездного оказания услуг и т.п.). При этом уведомление необходимо осуществить до заключения трудового или гражданско-правового договора;</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иной оплачиваемой работы не должно приводить к возникновению конфликта интересов.</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владение муниципальным служащим ценными бумагами (долями участия, паями в уставных (складочных) капиталах организаций) приводит или может привести к конфликту интересов, муниципальный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обеспечения соблюдения муниципальными служащими общих принципов служебного поведения и урегулирования конфликта интересов в администрации Советского городского округа Ставропольского края,  а также в ее отраслевых (функциональных) и территориальных органах работает комиссия по соблюдению требований к служебному поведению муниципальных служащих и урегулированию конфликта интересов в администрации Советского городского округа Ставропольского края (далее – комиссия по урегулированию конфликта интересов).</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служащий обязан:</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уведомлять представителя нанимателя (работодателя), непосредственного начальника, органы прокуратуры или другие государственные органы обо всех случаях склонения его к совершению коррупционных правонарушений;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передавать в орган местного самоуправления подарки, полученные им в связи с протокольными мероприятиями, служебными командировками и другими официальными мероприятиями, участие в которых связано с его должностным положением или исполнением им служебных (должностных) обязанностей;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получить разрешение представителя нанимателя (работодателя) на участие на безвозмездной основе в управлении общественной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жилищным, жилищно-строительным, гаражным кооперативами,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служащий, замещающий должность муниципальной службы, включенную в перечень должностей, установленный муниципальным правовым актом, обязан:</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ежегодно представлять представителю нанимателя (работодателя)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(супруги) и несовершеннолетних детей;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двух лет после увольнения с муниципальной службы:</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заключении трудовых или гражданско-правовых договоров на выполнение работ (оказание услуг) сообщать представителю нанимателя (работодателя) сведения о последнем месте своей службы;</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замещать на условиях трудового договора должности в организации и (или) выполнять в данной организации работу (оказывать данной организации услуги) в течение месяца стоимостью 100 тыс.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данными организациями ранее входили в его должностные (служебные) обязанности, с согласия комиссии по урегулированию конфликта интересов.</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Взыскания за несоблюдение ограничений и запретов,</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требований о предотвращении или об урегулировании конфликта интересов и неисполнение обязанностей, установленных</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противодействия коррупции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замечание;</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выговор;</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увольнение с муниципальной службы по соответствующим основаниям.</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Взыскания применяются не позднее 6 месяцев со дня поступления представителю нанимателя (работодателю) информации о совершении муниципальным служащим коррупционного правонарушения и не позднее 3 лет со дня его совершения.</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течение 1 года со дня применения взыскания муниципальный служащий не был подвергнут дисциплинарному взысканию или взысканию в виде замечания или выговора, он считается не имеющим взыскания.</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shd w:val="clear" w:color="auto" w:fill="EEEEEE"/>
        <w:rPr>
          <w:rFonts w:ascii="Tahoma" w:hAnsi="Tahoma" w:cs="Tahoma"/>
          <w:color w:val="000000"/>
          <w:sz w:val="18"/>
          <w:szCs w:val="18"/>
        </w:rPr>
      </w:pPr>
      <w:r>
        <w:rPr>
          <w:rFonts w:ascii="Tahoma" w:hAnsi="Tahoma" w:cs="Tahoma"/>
          <w:color w:val="000000"/>
          <w:sz w:val="18"/>
          <w:szCs w:val="18"/>
        </w:rPr>
        <w:pict>
          <v:rect id="_x0000_i1025" style="width:0;height:.75pt" o:hralign="center" o:hrstd="t" o:hr="t" fillcolor="#a0a0a0" stroked="f"/>
        </w:pic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hyperlink r:id="rId17" w:anchor="_ednref1" w:history="1">
        <w:r>
          <w:rPr>
            <w:rStyle w:val="a7"/>
            <w:rFonts w:ascii="Tahoma" w:hAnsi="Tahoma" w:cs="Tahoma"/>
            <w:color w:val="33A6E3"/>
            <w:sz w:val="18"/>
            <w:szCs w:val="18"/>
          </w:rPr>
          <w:t>[1]</w:t>
        </w:r>
      </w:hyperlink>
      <w:r>
        <w:rPr>
          <w:rFonts w:ascii="Tahoma" w:hAnsi="Tahoma" w:cs="Tahoma"/>
          <w:color w:val="000000"/>
          <w:sz w:val="18"/>
          <w:szCs w:val="18"/>
        </w:rPr>
        <w:t>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hyperlink r:id="rId18" w:anchor="_ednref2" w:history="1">
        <w:r>
          <w:rPr>
            <w:rStyle w:val="a7"/>
            <w:rFonts w:ascii="Tahoma" w:hAnsi="Tahoma" w:cs="Tahoma"/>
            <w:color w:val="33A6E3"/>
            <w:sz w:val="18"/>
            <w:szCs w:val="18"/>
          </w:rPr>
          <w:t>[2]</w:t>
        </w:r>
      </w:hyperlink>
      <w:r>
        <w:rPr>
          <w:rFonts w:ascii="Tahoma" w:hAnsi="Tahoma" w:cs="Tahoma"/>
          <w:color w:val="000000"/>
          <w:sz w:val="18"/>
          <w:szCs w:val="18"/>
        </w:rPr>
        <w:t>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C1683" w:rsidRDefault="002C1683" w:rsidP="002C16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2C1683" w:rsidRDefault="00BB6700" w:rsidP="002C1683"/>
    <w:sectPr w:rsidR="00BB6700" w:rsidRPr="002C168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1"/>
  </w:num>
  <w:num w:numId="3">
    <w:abstractNumId w:val="34"/>
  </w:num>
  <w:num w:numId="4">
    <w:abstractNumId w:val="24"/>
  </w:num>
  <w:num w:numId="5">
    <w:abstractNumId w:val="23"/>
  </w:num>
  <w:num w:numId="6">
    <w:abstractNumId w:val="19"/>
  </w:num>
  <w:num w:numId="7">
    <w:abstractNumId w:val="4"/>
  </w:num>
  <w:num w:numId="8">
    <w:abstractNumId w:val="12"/>
  </w:num>
  <w:num w:numId="9">
    <w:abstractNumId w:val="33"/>
  </w:num>
  <w:num w:numId="10">
    <w:abstractNumId w:val="26"/>
  </w:num>
  <w:num w:numId="11">
    <w:abstractNumId w:val="17"/>
  </w:num>
  <w:num w:numId="12">
    <w:abstractNumId w:val="28"/>
  </w:num>
  <w:num w:numId="13">
    <w:abstractNumId w:val="15"/>
  </w:num>
  <w:num w:numId="14">
    <w:abstractNumId w:val="25"/>
  </w:num>
  <w:num w:numId="15">
    <w:abstractNumId w:val="14"/>
  </w:num>
  <w:num w:numId="16">
    <w:abstractNumId w:val="3"/>
  </w:num>
  <w:num w:numId="17">
    <w:abstractNumId w:val="7"/>
  </w:num>
  <w:num w:numId="18">
    <w:abstractNumId w:val="27"/>
  </w:num>
  <w:num w:numId="19">
    <w:abstractNumId w:val="9"/>
  </w:num>
  <w:num w:numId="20">
    <w:abstractNumId w:val="1"/>
  </w:num>
  <w:num w:numId="21">
    <w:abstractNumId w:val="11"/>
  </w:num>
  <w:num w:numId="22">
    <w:abstractNumId w:val="13"/>
  </w:num>
  <w:num w:numId="23">
    <w:abstractNumId w:val="20"/>
  </w:num>
  <w:num w:numId="24">
    <w:abstractNumId w:val="18"/>
  </w:num>
  <w:num w:numId="25">
    <w:abstractNumId w:val="0"/>
  </w:num>
  <w:num w:numId="26">
    <w:abstractNumId w:val="10"/>
  </w:num>
  <w:num w:numId="27">
    <w:abstractNumId w:val="6"/>
  </w:num>
  <w:num w:numId="28">
    <w:abstractNumId w:val="16"/>
  </w:num>
  <w:num w:numId="29">
    <w:abstractNumId w:val="5"/>
  </w:num>
  <w:num w:numId="30">
    <w:abstractNumId w:val="35"/>
  </w:num>
  <w:num w:numId="31">
    <w:abstractNumId w:val="29"/>
  </w:num>
  <w:num w:numId="32">
    <w:abstractNumId w:val="2"/>
  </w:num>
  <w:num w:numId="33">
    <w:abstractNumId w:val="8"/>
  </w:num>
  <w:num w:numId="34">
    <w:abstractNumId w:val="32"/>
  </w:num>
  <w:num w:numId="35">
    <w:abstractNumId w:val="3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306C7"/>
    <w:rsid w:val="00040C06"/>
    <w:rsid w:val="00040DA2"/>
    <w:rsid w:val="0005369D"/>
    <w:rsid w:val="00065CCA"/>
    <w:rsid w:val="00071C1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40C14"/>
    <w:rsid w:val="00196B51"/>
    <w:rsid w:val="001A52DE"/>
    <w:rsid w:val="001B5E55"/>
    <w:rsid w:val="001C08DF"/>
    <w:rsid w:val="001D2DF1"/>
    <w:rsid w:val="001D31B8"/>
    <w:rsid w:val="002022FB"/>
    <w:rsid w:val="00206DCB"/>
    <w:rsid w:val="00217CDD"/>
    <w:rsid w:val="00224DF6"/>
    <w:rsid w:val="00232E3E"/>
    <w:rsid w:val="002627C9"/>
    <w:rsid w:val="00265A1E"/>
    <w:rsid w:val="00274826"/>
    <w:rsid w:val="00293005"/>
    <w:rsid w:val="002B3698"/>
    <w:rsid w:val="002C0A85"/>
    <w:rsid w:val="002C1683"/>
    <w:rsid w:val="002C3F6D"/>
    <w:rsid w:val="002C58C8"/>
    <w:rsid w:val="002E7931"/>
    <w:rsid w:val="00310C0B"/>
    <w:rsid w:val="003162A7"/>
    <w:rsid w:val="00345644"/>
    <w:rsid w:val="00345AAD"/>
    <w:rsid w:val="00350A33"/>
    <w:rsid w:val="00352013"/>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30BA0"/>
    <w:rsid w:val="0044751A"/>
    <w:rsid w:val="004522B1"/>
    <w:rsid w:val="00452A94"/>
    <w:rsid w:val="00466A19"/>
    <w:rsid w:val="0048229A"/>
    <w:rsid w:val="004871FD"/>
    <w:rsid w:val="004A738D"/>
    <w:rsid w:val="004C2DC8"/>
    <w:rsid w:val="004F18FD"/>
    <w:rsid w:val="00521E88"/>
    <w:rsid w:val="00531FBB"/>
    <w:rsid w:val="0054548B"/>
    <w:rsid w:val="00572795"/>
    <w:rsid w:val="00590BBA"/>
    <w:rsid w:val="005B06DD"/>
    <w:rsid w:val="005B3499"/>
    <w:rsid w:val="005B7C60"/>
    <w:rsid w:val="005F09F9"/>
    <w:rsid w:val="005F6AAB"/>
    <w:rsid w:val="00631658"/>
    <w:rsid w:val="00644611"/>
    <w:rsid w:val="0068299B"/>
    <w:rsid w:val="00697DFD"/>
    <w:rsid w:val="006A5536"/>
    <w:rsid w:val="006D0A5E"/>
    <w:rsid w:val="006E1C7B"/>
    <w:rsid w:val="006E5137"/>
    <w:rsid w:val="00706DBE"/>
    <w:rsid w:val="00737F02"/>
    <w:rsid w:val="00744F3B"/>
    <w:rsid w:val="00794025"/>
    <w:rsid w:val="007C05BC"/>
    <w:rsid w:val="007C7FCF"/>
    <w:rsid w:val="007F06B9"/>
    <w:rsid w:val="007F1E0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3344"/>
    <w:rsid w:val="009765BA"/>
    <w:rsid w:val="00985A5A"/>
    <w:rsid w:val="009B0B4F"/>
    <w:rsid w:val="009B215B"/>
    <w:rsid w:val="009C245C"/>
    <w:rsid w:val="009C5033"/>
    <w:rsid w:val="00A04D60"/>
    <w:rsid w:val="00A06AEE"/>
    <w:rsid w:val="00A11A11"/>
    <w:rsid w:val="00A41641"/>
    <w:rsid w:val="00A50015"/>
    <w:rsid w:val="00A51CD6"/>
    <w:rsid w:val="00A72544"/>
    <w:rsid w:val="00A759A3"/>
    <w:rsid w:val="00A8055F"/>
    <w:rsid w:val="00A94D9C"/>
    <w:rsid w:val="00AA362E"/>
    <w:rsid w:val="00AB5CC8"/>
    <w:rsid w:val="00AB70A8"/>
    <w:rsid w:val="00AB7325"/>
    <w:rsid w:val="00AE7422"/>
    <w:rsid w:val="00AF5956"/>
    <w:rsid w:val="00B100C6"/>
    <w:rsid w:val="00B21831"/>
    <w:rsid w:val="00B2259F"/>
    <w:rsid w:val="00B57403"/>
    <w:rsid w:val="00B57C0C"/>
    <w:rsid w:val="00B64CF8"/>
    <w:rsid w:val="00B81EA4"/>
    <w:rsid w:val="00B86AE5"/>
    <w:rsid w:val="00BB2731"/>
    <w:rsid w:val="00BB6700"/>
    <w:rsid w:val="00BC5CE3"/>
    <w:rsid w:val="00BD45F1"/>
    <w:rsid w:val="00BD55C3"/>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F3D19"/>
    <w:rsid w:val="00E039D5"/>
    <w:rsid w:val="00E17656"/>
    <w:rsid w:val="00E237B8"/>
    <w:rsid w:val="00E60916"/>
    <w:rsid w:val="00E618DB"/>
    <w:rsid w:val="00E87E7D"/>
    <w:rsid w:val="00E97F7D"/>
    <w:rsid w:val="00EA49A9"/>
    <w:rsid w:val="00EA5F0D"/>
    <w:rsid w:val="00ED79FC"/>
    <w:rsid w:val="00EE45D6"/>
    <w:rsid w:val="00EE4CD3"/>
    <w:rsid w:val="00EF3D63"/>
    <w:rsid w:val="00F6753C"/>
    <w:rsid w:val="00F70831"/>
    <w:rsid w:val="00F716AB"/>
    <w:rsid w:val="00F8249F"/>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2211D48BA3DEE103B1C3B7927DA54A3E7DF5807273BA47361357E026A079E5EE59C43294D234E838EE121D45795F6DD8A62DE35BAB3889lEgAL" TargetMode="External"/><Relationship Id="rId13" Type="http://schemas.openxmlformats.org/officeDocument/2006/relationships/hyperlink" Target="consultantplus://offline/ref=AC8461049646F772B4A6796F54D6586D8DCD67CB51A3070325709542056D890DC9CCD0C334E0CBE0C906E82B6DE3EA96C7425FD9W5xAM" TargetMode="External"/><Relationship Id="rId18" Type="http://schemas.openxmlformats.org/officeDocument/2006/relationships/hyperlink" Target="http://bolzmey.rkursk.ru/index.php?mun_obr=518&amp;sub_menus_id=39533&amp;num_str=1&amp;id_mat=320070"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341492D9F3E213D45EEFA0CB7CA88CA4D5818C55F4A1BEF268B33A3D80872896907C8BF0120D9B98E02FD6F51CF82099F5DF6D9FM0O2L" TargetMode="External"/><Relationship Id="rId12" Type="http://schemas.openxmlformats.org/officeDocument/2006/relationships/hyperlink" Target="consultantplus://offline/ref=AC8461049646F772B4A6796F54D6586D8FC465CD51A2070325709542056D890DC9CCD0C134EB9FB08C58B17929A8E791D95E5FDC4DED672CWFx7M" TargetMode="External"/><Relationship Id="rId17" Type="http://schemas.openxmlformats.org/officeDocument/2006/relationships/hyperlink" Target="http://bolzmey.rkursk.ru/index.php?mun_obr=518&amp;sub_menus_id=39533&amp;num_str=1&amp;id_mat=320070" TargetMode="External"/><Relationship Id="rId2" Type="http://schemas.openxmlformats.org/officeDocument/2006/relationships/styles" Target="styles.xml"/><Relationship Id="rId16" Type="http://schemas.openxmlformats.org/officeDocument/2006/relationships/hyperlink" Target="consultantplus://offline/ref=670D11D1EE3E73F2E76D419600C0091564CD3D9B8DC319CFA64264A2B63D7FE501D793E3470EE50AF8S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41492D9F3E213D45EEFA0CB7CA88CA4DF83855CF7AFE3F860EA363F87887793976D8BF21318CFCDBA78DBF7M1O5L" TargetMode="External"/><Relationship Id="rId11" Type="http://schemas.openxmlformats.org/officeDocument/2006/relationships/hyperlink" Target="consultantplus://offline/ref=AC8461049646F772B4A6796F54D6586D8FC460CE57A1070325709542056D890DC9CCD0C134EB9FB48F58B17929A8E791D95E5FDC4DED672CWFx7M" TargetMode="External"/><Relationship Id="rId5" Type="http://schemas.openxmlformats.org/officeDocument/2006/relationships/hyperlink" Target="consultantplus://offline/ref=341492D9F3E213D45EEFA0CB7CA88CA4D4888B51FCF2E9F039E6343888D77286863585F10D06CBD7A67ADAMFOFL" TargetMode="External"/><Relationship Id="rId15" Type="http://schemas.openxmlformats.org/officeDocument/2006/relationships/hyperlink" Target="http://bolzmey.rkursk.ru/index.php?mun_obr=518&amp;sub_menus_id=39533&amp;num_str=1&amp;id_mat=320070" TargetMode="External"/><Relationship Id="rId10" Type="http://schemas.openxmlformats.org/officeDocument/2006/relationships/hyperlink" Target="consultantplus://offline/ref=AC8461049646F772B4A6796F54D6586D8DCC67C257A5070325709542056D890DC9CCD0C134E996B18958B17929A8E791D95E5FDC4DED672CWFx7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C8461049646F772B4A6796F54D6586D8DCD63C254A2070325709542056D890DC9CCD0C134EB9DB98558B17929A8E791D95E5FDC4DED672CWFx7M" TargetMode="External"/><Relationship Id="rId14" Type="http://schemas.openxmlformats.org/officeDocument/2006/relationships/hyperlink" Target="http://bolzmey.rkursk.ru/index.php?mun_obr=518&amp;sub_menus_id=39533&amp;num_str=1&amp;id_mat=32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7954</TotalTime>
  <Pages>6</Pages>
  <Words>4308</Words>
  <Characters>24559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101</cp:revision>
  <cp:lastPrinted>2019-03-04T06:14:00Z</cp:lastPrinted>
  <dcterms:created xsi:type="dcterms:W3CDTF">2019-02-20T10:58:00Z</dcterms:created>
  <dcterms:modified xsi:type="dcterms:W3CDTF">2025-04-11T12:22:00Z</dcterms:modified>
</cp:coreProperties>
</file>